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834" w14:textId="701F9DC7" w:rsidR="00C10478" w:rsidRDefault="00D252EA" w:rsidP="00DB7E8F">
      <w:pPr>
        <w:pStyle w:val="Heading1"/>
        <w:spacing w:before="75" w:line="396" w:lineRule="auto"/>
        <w:ind w:right="6675" w:firstLine="0"/>
      </w:pPr>
      <w:r>
        <w:rPr>
          <w:color w:val="002352"/>
        </w:rPr>
        <w:t>University of Northampton</w:t>
      </w:r>
      <w:r>
        <w:rPr>
          <w:color w:val="002352"/>
          <w:spacing w:val="-77"/>
        </w:rPr>
        <w:t xml:space="preserve"> </w:t>
      </w:r>
      <w:r>
        <w:rPr>
          <w:color w:val="002352"/>
        </w:rPr>
        <w:t>Access and Participation</w:t>
      </w:r>
      <w:r>
        <w:rPr>
          <w:color w:val="002352"/>
          <w:spacing w:val="1"/>
        </w:rPr>
        <w:t xml:space="preserve"> </w:t>
      </w:r>
      <w:r>
        <w:rPr>
          <w:color w:val="002352"/>
        </w:rPr>
        <w:t>Plan</w:t>
      </w:r>
    </w:p>
    <w:p w14:paraId="7BC0D9D7" w14:textId="77777777" w:rsidR="00C10478" w:rsidRDefault="00D252EA">
      <w:pPr>
        <w:spacing w:before="24"/>
        <w:ind w:left="432"/>
        <w:rPr>
          <w:rFonts w:ascii="Times New Roman"/>
          <w:b/>
          <w:sz w:val="24"/>
        </w:rPr>
      </w:pPr>
      <w:r>
        <w:rPr>
          <w:rFonts w:ascii="Times New Roman"/>
          <w:b/>
          <w:color w:val="002352"/>
          <w:sz w:val="24"/>
        </w:rPr>
        <w:t>2020-21 to</w:t>
      </w:r>
      <w:r>
        <w:rPr>
          <w:rFonts w:ascii="Times New Roman"/>
          <w:b/>
          <w:color w:val="002352"/>
          <w:spacing w:val="-1"/>
          <w:sz w:val="24"/>
        </w:rPr>
        <w:t xml:space="preserve"> </w:t>
      </w:r>
      <w:r>
        <w:rPr>
          <w:rFonts w:ascii="Times New Roman"/>
          <w:b/>
          <w:color w:val="002352"/>
          <w:sz w:val="24"/>
        </w:rPr>
        <w:t>2024-25</w:t>
      </w:r>
    </w:p>
    <w:p w14:paraId="3071FCFA" w14:textId="77777777" w:rsidR="00C10478" w:rsidRDefault="00C10478">
      <w:pPr>
        <w:pStyle w:val="BodyText"/>
        <w:rPr>
          <w:rFonts w:ascii="Times New Roman"/>
          <w:b/>
          <w:sz w:val="21"/>
        </w:rPr>
      </w:pPr>
    </w:p>
    <w:p w14:paraId="2002BDA4" w14:textId="77777777" w:rsidR="00C10478" w:rsidRDefault="00D252EA">
      <w:pPr>
        <w:pStyle w:val="ListParagraph"/>
        <w:numPr>
          <w:ilvl w:val="0"/>
          <w:numId w:val="13"/>
        </w:numPr>
        <w:tabs>
          <w:tab w:val="left" w:pos="793"/>
        </w:tabs>
        <w:ind w:hanging="361"/>
        <w:rPr>
          <w:rFonts w:ascii="Times New Roman"/>
          <w:b/>
          <w:color w:val="002352"/>
          <w:sz w:val="28"/>
        </w:rPr>
      </w:pPr>
      <w:r>
        <w:rPr>
          <w:rFonts w:ascii="Times New Roman"/>
          <w:b/>
          <w:color w:val="002352"/>
          <w:sz w:val="28"/>
        </w:rPr>
        <w:t>Assessment</w:t>
      </w:r>
      <w:r>
        <w:rPr>
          <w:rFonts w:ascii="Times New Roman"/>
          <w:b/>
          <w:color w:val="002352"/>
          <w:spacing w:val="-3"/>
          <w:sz w:val="28"/>
        </w:rPr>
        <w:t xml:space="preserve"> </w:t>
      </w:r>
      <w:r>
        <w:rPr>
          <w:rFonts w:ascii="Times New Roman"/>
          <w:b/>
          <w:color w:val="002352"/>
          <w:sz w:val="28"/>
        </w:rPr>
        <w:t>of</w:t>
      </w:r>
      <w:r>
        <w:rPr>
          <w:rFonts w:ascii="Times New Roman"/>
          <w:b/>
          <w:color w:val="002352"/>
          <w:spacing w:val="-1"/>
          <w:sz w:val="28"/>
        </w:rPr>
        <w:t xml:space="preserve"> </w:t>
      </w:r>
      <w:r>
        <w:rPr>
          <w:rFonts w:ascii="Times New Roman"/>
          <w:b/>
          <w:color w:val="002352"/>
          <w:sz w:val="28"/>
        </w:rPr>
        <w:t>performance</w:t>
      </w:r>
    </w:p>
    <w:p w14:paraId="2432069C" w14:textId="77777777" w:rsidR="00C10478" w:rsidRDefault="00D252EA">
      <w:pPr>
        <w:pStyle w:val="Heading3"/>
        <w:numPr>
          <w:ilvl w:val="1"/>
          <w:numId w:val="13"/>
        </w:numPr>
        <w:tabs>
          <w:tab w:val="left" w:pos="838"/>
        </w:tabs>
        <w:spacing w:before="1" w:line="510" w:lineRule="atLeast"/>
        <w:ind w:right="1069" w:firstLine="0"/>
        <w:rPr>
          <w:color w:val="002352"/>
        </w:rPr>
      </w:pPr>
      <w:r>
        <w:rPr>
          <w:color w:val="002352"/>
        </w:rPr>
        <w:t>Higher education participation, household income, or socio-economic status</w:t>
      </w:r>
      <w:r>
        <w:rPr>
          <w:color w:val="002352"/>
          <w:spacing w:val="-65"/>
        </w:rPr>
        <w:t xml:space="preserve"> </w:t>
      </w:r>
      <w:r>
        <w:rPr>
          <w:color w:val="001229"/>
        </w:rPr>
        <w:t>Access</w:t>
      </w:r>
    </w:p>
    <w:p w14:paraId="2E3453D5" w14:textId="77777777" w:rsidR="00C10478" w:rsidRDefault="00D252EA">
      <w:pPr>
        <w:pStyle w:val="BodyText"/>
        <w:spacing w:before="124"/>
        <w:ind w:left="432" w:right="601"/>
      </w:pPr>
      <w:r>
        <w:t>The University of Northampton (</w:t>
      </w:r>
      <w:proofErr w:type="spellStart"/>
      <w:r>
        <w:t>UoN</w:t>
      </w:r>
      <w:proofErr w:type="spellEnd"/>
      <w:r>
        <w:t xml:space="preserve">) </w:t>
      </w:r>
      <w:proofErr w:type="spellStart"/>
      <w:r>
        <w:t>utilises</w:t>
      </w:r>
      <w:proofErr w:type="spellEnd"/>
      <w:r>
        <w:t xml:space="preserve"> IMD Q1 &amp; Q2 as the indicator for socio-economic status and</w:t>
      </w:r>
      <w:r>
        <w:rPr>
          <w:spacing w:val="-47"/>
        </w:rPr>
        <w:t xml:space="preserve"> </w:t>
      </w:r>
      <w:r>
        <w:t>disadvantage. UoN continues to see an increasing number of enrolments for students from Q1 &amp; Q2 from</w:t>
      </w:r>
      <w:r>
        <w:rPr>
          <w:spacing w:val="1"/>
        </w:rPr>
        <w:t xml:space="preserve"> </w:t>
      </w:r>
      <w:r>
        <w:t>40.7% (2013/14) to 49.8% (2017/18). The proportion of enrolments continues to increase from 20%</w:t>
      </w:r>
      <w:r>
        <w:rPr>
          <w:spacing w:val="1"/>
        </w:rPr>
        <w:t xml:space="preserve"> </w:t>
      </w:r>
      <w:r>
        <w:t>(2013/14) to 27.2% of students (all UG, FT) compared to a sector at 21.6% (2017/18). The proportion of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than the</w:t>
      </w:r>
      <w:r>
        <w:rPr>
          <w:spacing w:val="-3"/>
        </w:rPr>
        <w:t xml:space="preserve"> </w:t>
      </w:r>
      <w:r>
        <w:t>sector.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46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when looking</w:t>
      </w:r>
      <w:r>
        <w:rPr>
          <w:spacing w:val="-1"/>
        </w:rPr>
        <w:t xml:space="preserve"> </w:t>
      </w:r>
      <w:r>
        <w:t>at IMD</w:t>
      </w:r>
      <w:r>
        <w:rPr>
          <w:spacing w:val="1"/>
        </w:rPr>
        <w:t xml:space="preserve"> </w:t>
      </w:r>
      <w:r>
        <w:t>Q1&amp;</w:t>
      </w:r>
      <w:r>
        <w:rPr>
          <w:spacing w:val="-1"/>
        </w:rPr>
        <w:t xml:space="preserve"> </w:t>
      </w:r>
      <w:r>
        <w:t>Q2 combined.</w:t>
      </w:r>
    </w:p>
    <w:p w14:paraId="2880DEF5" w14:textId="77777777" w:rsidR="00C10478" w:rsidRDefault="00426CA4">
      <w:pPr>
        <w:pStyle w:val="BodyText"/>
        <w:spacing w:before="120"/>
        <w:ind w:left="432" w:right="601"/>
      </w:pPr>
      <w:hyperlink r:id="rId6">
        <w:r w:rsidR="00D252EA" w:rsidRPr="005E17C7">
          <w:rPr>
            <w:u w:val="single" w:color="EFB434"/>
          </w:rPr>
          <w:t xml:space="preserve">The 2018 </w:t>
        </w:r>
        <w:proofErr w:type="spellStart"/>
        <w:r w:rsidR="00D252EA" w:rsidRPr="005E17C7">
          <w:rPr>
            <w:u w:val="single" w:color="EFB434"/>
          </w:rPr>
          <w:t>Hepi</w:t>
        </w:r>
        <w:proofErr w:type="spellEnd"/>
        <w:r w:rsidR="00D252EA" w:rsidRPr="005E17C7">
          <w:rPr>
            <w:u w:val="single" w:color="EFB434"/>
          </w:rPr>
          <w:t xml:space="preserve"> report</w:t>
        </w:r>
        <w:r w:rsidR="00D252EA">
          <w:rPr>
            <w:color w:val="EFB434"/>
          </w:rPr>
          <w:t xml:space="preserve"> </w:t>
        </w:r>
      </w:hyperlink>
      <w:r w:rsidR="00D252EA">
        <w:t>identified that white working-class males from disadvantaged backgrounds are the</w:t>
      </w:r>
      <w:r w:rsidR="00D252EA">
        <w:rPr>
          <w:spacing w:val="1"/>
        </w:rPr>
        <w:t xml:space="preserve"> </w:t>
      </w:r>
      <w:r w:rsidR="00D252EA">
        <w:t>most</w:t>
      </w:r>
      <w:r w:rsidR="00D252EA">
        <w:rPr>
          <w:spacing w:val="-4"/>
        </w:rPr>
        <w:t xml:space="preserve"> </w:t>
      </w:r>
      <w:r w:rsidR="00D252EA">
        <w:t>underrepresented</w:t>
      </w:r>
      <w:r w:rsidR="00D252EA">
        <w:rPr>
          <w:spacing w:val="-4"/>
        </w:rPr>
        <w:t xml:space="preserve"> </w:t>
      </w:r>
      <w:r w:rsidR="00D252EA">
        <w:t>group</w:t>
      </w:r>
      <w:r w:rsidR="00D252EA">
        <w:rPr>
          <w:spacing w:val="-3"/>
        </w:rPr>
        <w:t xml:space="preserve"> </w:t>
      </w:r>
      <w:r w:rsidR="00D252EA">
        <w:t>in</w:t>
      </w:r>
      <w:r w:rsidR="00D252EA">
        <w:rPr>
          <w:spacing w:val="-3"/>
        </w:rPr>
        <w:t xml:space="preserve"> </w:t>
      </w:r>
      <w:r w:rsidR="00D252EA">
        <w:t>higher</w:t>
      </w:r>
      <w:r w:rsidR="00D252EA">
        <w:rPr>
          <w:spacing w:val="-2"/>
        </w:rPr>
        <w:t xml:space="preserve"> </w:t>
      </w:r>
      <w:r w:rsidR="00D252EA">
        <w:t>education.</w:t>
      </w:r>
      <w:r w:rsidR="00D252EA">
        <w:rPr>
          <w:spacing w:val="-2"/>
        </w:rPr>
        <w:t xml:space="preserve"> </w:t>
      </w:r>
      <w:r w:rsidR="00D252EA">
        <w:t>Whilst</w:t>
      </w:r>
      <w:r w:rsidR="00D252EA">
        <w:rPr>
          <w:spacing w:val="-2"/>
        </w:rPr>
        <w:t xml:space="preserve"> </w:t>
      </w:r>
      <w:r w:rsidR="00D252EA">
        <w:t>19.6%</w:t>
      </w:r>
      <w:r w:rsidR="00D252EA">
        <w:rPr>
          <w:spacing w:val="-2"/>
        </w:rPr>
        <w:t xml:space="preserve"> </w:t>
      </w:r>
      <w:r w:rsidR="00D252EA">
        <w:t>of</w:t>
      </w:r>
      <w:r w:rsidR="00D252EA">
        <w:rPr>
          <w:spacing w:val="-4"/>
        </w:rPr>
        <w:t xml:space="preserve"> </w:t>
      </w:r>
      <w:r w:rsidR="00D252EA">
        <w:t>first</w:t>
      </w:r>
      <w:r w:rsidR="00D252EA">
        <w:rPr>
          <w:spacing w:val="-4"/>
        </w:rPr>
        <w:t xml:space="preserve"> </w:t>
      </w:r>
      <w:r w:rsidR="00D252EA">
        <w:t>year</w:t>
      </w:r>
      <w:r w:rsidR="00D252EA">
        <w:rPr>
          <w:spacing w:val="-2"/>
        </w:rPr>
        <w:t xml:space="preserve"> </w:t>
      </w:r>
      <w:r w:rsidR="00D252EA">
        <w:t>enrolments</w:t>
      </w:r>
      <w:r w:rsidR="00D252EA">
        <w:rPr>
          <w:spacing w:val="-2"/>
        </w:rPr>
        <w:t xml:space="preserve"> </w:t>
      </w:r>
      <w:r w:rsidR="00D252EA">
        <w:t>at</w:t>
      </w:r>
      <w:r w:rsidR="00D252EA">
        <w:rPr>
          <w:spacing w:val="-4"/>
        </w:rPr>
        <w:t xml:space="preserve"> </w:t>
      </w:r>
      <w:r w:rsidR="00D252EA">
        <w:t>UoN</w:t>
      </w:r>
      <w:r w:rsidR="00D252EA">
        <w:rPr>
          <w:spacing w:val="-3"/>
        </w:rPr>
        <w:t xml:space="preserve"> </w:t>
      </w:r>
      <w:r w:rsidR="00D252EA">
        <w:t>in</w:t>
      </w:r>
      <w:r w:rsidR="00D252EA">
        <w:rPr>
          <w:spacing w:val="-2"/>
        </w:rPr>
        <w:t xml:space="preserve"> </w:t>
      </w:r>
      <w:r w:rsidR="00D252EA">
        <w:t>2016/17</w:t>
      </w:r>
      <w:r w:rsidR="00D252EA">
        <w:rPr>
          <w:spacing w:val="-47"/>
        </w:rPr>
        <w:t xml:space="preserve"> </w:t>
      </w:r>
      <w:r w:rsidR="00D252EA">
        <w:t>were white males, only 14.4% of these came from IMD Q1 with 31.9% from Q1 &amp; Q2 combined. The total</w:t>
      </w:r>
      <w:r w:rsidR="00D252EA">
        <w:rPr>
          <w:spacing w:val="1"/>
        </w:rPr>
        <w:t xml:space="preserve"> </w:t>
      </w:r>
      <w:r w:rsidR="00D252EA">
        <w:t>number of white males across the UG student body from IMD Q1 &amp; Q2 (all UG FT) has fallen from 253</w:t>
      </w:r>
      <w:r w:rsidR="00D252EA">
        <w:rPr>
          <w:spacing w:val="1"/>
        </w:rPr>
        <w:t xml:space="preserve"> </w:t>
      </w:r>
      <w:r w:rsidR="00D252EA">
        <w:t>(2015/16)</w:t>
      </w:r>
      <w:r w:rsidR="00D252EA">
        <w:rPr>
          <w:spacing w:val="-1"/>
        </w:rPr>
        <w:t xml:space="preserve"> </w:t>
      </w:r>
      <w:r w:rsidR="00D252EA">
        <w:t>to 203</w:t>
      </w:r>
      <w:r w:rsidR="00D252EA">
        <w:rPr>
          <w:spacing w:val="-1"/>
        </w:rPr>
        <w:t xml:space="preserve"> </w:t>
      </w:r>
      <w:r w:rsidR="00D252EA">
        <w:t>(2017/18),</w:t>
      </w:r>
      <w:r w:rsidR="00D252EA">
        <w:rPr>
          <w:spacing w:val="-1"/>
        </w:rPr>
        <w:t xml:space="preserve"> </w:t>
      </w:r>
      <w:r w:rsidR="00D252EA">
        <w:t>where</w:t>
      </w:r>
      <w:r w:rsidR="00D252EA">
        <w:rPr>
          <w:spacing w:val="-1"/>
        </w:rPr>
        <w:t xml:space="preserve"> </w:t>
      </w:r>
      <w:r w:rsidR="00D252EA">
        <w:t>IMD, ethnicity,</w:t>
      </w:r>
      <w:r w:rsidR="00D252EA">
        <w:rPr>
          <w:spacing w:val="-2"/>
        </w:rPr>
        <w:t xml:space="preserve"> </w:t>
      </w:r>
      <w:r w:rsidR="00D252EA">
        <w:t>and</w:t>
      </w:r>
      <w:r w:rsidR="00D252EA">
        <w:rPr>
          <w:spacing w:val="-1"/>
        </w:rPr>
        <w:t xml:space="preserve"> </w:t>
      </w:r>
      <w:r w:rsidR="00D252EA">
        <w:t>gender</w:t>
      </w:r>
      <w:r w:rsidR="00D252EA">
        <w:rPr>
          <w:spacing w:val="-1"/>
        </w:rPr>
        <w:t xml:space="preserve"> </w:t>
      </w:r>
      <w:r w:rsidR="00D252EA">
        <w:t>are</w:t>
      </w:r>
      <w:r w:rsidR="00D252EA">
        <w:rPr>
          <w:spacing w:val="1"/>
        </w:rPr>
        <w:t xml:space="preserve"> </w:t>
      </w:r>
      <w:r w:rsidR="00D252EA">
        <w:t>known.</w:t>
      </w:r>
    </w:p>
    <w:p w14:paraId="72F628E7" w14:textId="77777777" w:rsidR="00C10478" w:rsidRDefault="00C10478">
      <w:pPr>
        <w:pStyle w:val="BodyText"/>
        <w:spacing w:before="12"/>
        <w:rPr>
          <w:sz w:val="21"/>
        </w:rPr>
      </w:pPr>
    </w:p>
    <w:p w14:paraId="688C2631" w14:textId="77777777" w:rsidR="00C10478" w:rsidRDefault="00D252EA">
      <w:pPr>
        <w:pStyle w:val="BodyText"/>
        <w:ind w:left="432" w:right="601"/>
      </w:pPr>
      <w:r>
        <w:t>UoN</w:t>
      </w:r>
      <w:r>
        <w:rPr>
          <w:spacing w:val="-2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emphasis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gains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raising participation for students from IMD Q1 &amp; Q2. However, there is a need to focus on improving the</w:t>
      </w:r>
      <w:r>
        <w:rPr>
          <w:spacing w:val="1"/>
        </w:rPr>
        <w:t xml:space="preserve"> </w:t>
      </w:r>
      <w:r>
        <w:t>numbers of white males from these areas to address negative trends. This focus will complement the</w:t>
      </w:r>
      <w:r>
        <w:rPr>
          <w:spacing w:val="1"/>
        </w:rPr>
        <w:t xml:space="preserve"> </w:t>
      </w:r>
      <w:r>
        <w:t xml:space="preserve">objectives of the NCOP </w:t>
      </w:r>
      <w:proofErr w:type="spellStart"/>
      <w:r>
        <w:t>programme</w:t>
      </w:r>
      <w:proofErr w:type="spellEnd"/>
      <w:r>
        <w:t xml:space="preserve">, which </w:t>
      </w:r>
      <w:proofErr w:type="spellStart"/>
      <w:r>
        <w:t>emphasises</w:t>
      </w:r>
      <w:proofErr w:type="spellEnd"/>
      <w:r>
        <w:t xml:space="preserve"> POLAR4 Q1 &amp; Q2, and ensure a comprehensive</w:t>
      </w:r>
      <w:r>
        <w:rPr>
          <w:spacing w:val="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 activities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NCOP,</w:t>
      </w:r>
      <w:r>
        <w:rPr>
          <w:spacing w:val="-1"/>
        </w:rPr>
        <w:t xml:space="preserve"> </w:t>
      </w:r>
      <w:r>
        <w:t>APP,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strategy.</w:t>
      </w:r>
    </w:p>
    <w:p w14:paraId="63A224CD" w14:textId="77777777" w:rsidR="00C10478" w:rsidRDefault="00D252EA">
      <w:pPr>
        <w:pStyle w:val="Heading3"/>
        <w:spacing w:before="122"/>
      </w:pPr>
      <w:r>
        <w:rPr>
          <w:color w:val="001229"/>
        </w:rPr>
        <w:t>Non-continuation</w:t>
      </w:r>
    </w:p>
    <w:p w14:paraId="5E6AC81A" w14:textId="77777777" w:rsidR="00C10478" w:rsidRDefault="00D252EA">
      <w:pPr>
        <w:pStyle w:val="BodyText"/>
        <w:spacing w:before="120"/>
        <w:ind w:left="432" w:right="635"/>
      </w:pPr>
      <w:r>
        <w:t>UoN has 85.6% of students continuing (all UG, FT) from IMD Q1, compared to an overall sector figure of</w:t>
      </w:r>
      <w:r>
        <w:rPr>
          <w:spacing w:val="1"/>
        </w:rPr>
        <w:t xml:space="preserve"> </w:t>
      </w:r>
      <w:r>
        <w:t>85.9%. However, the proportions have been decreasing year on year, at a much faster rate than the sector.</w:t>
      </w:r>
      <w:r>
        <w:rPr>
          <w:spacing w:val="-47"/>
        </w:rPr>
        <w:t xml:space="preserve"> </w:t>
      </w:r>
      <w:r>
        <w:t>The same is also true when looking at IMD Q1 &amp; Q2 combined where the 3 -year gap trend between UoN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the all</w:t>
      </w:r>
      <w:proofErr w:type="gramEnd"/>
      <w:r>
        <w:rPr>
          <w:spacing w:val="2"/>
        </w:rPr>
        <w:t xml:space="preserve"> </w:t>
      </w:r>
      <w:r>
        <w:t>English HE</w:t>
      </w:r>
      <w:r>
        <w:rPr>
          <w:spacing w:val="-1"/>
        </w:rPr>
        <w:t xml:space="preserve"> </w:t>
      </w:r>
      <w:r>
        <w:t>providers rate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worsened from +2.8%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-0.5%.  Gaps in continuation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 between part-time (P/T) students IMD Q3 to Q5 and Q1 &amp; Q2 with a three-year worsening trend</w:t>
      </w:r>
      <w:r>
        <w:rPr>
          <w:spacing w:val="1"/>
        </w:rPr>
        <w:t xml:space="preserve"> </w:t>
      </w:r>
      <w:r>
        <w:t>rising from 2% (2013/14) to 10% (2015/16). Whilst this gap is not yet significant this compares to an</w:t>
      </w:r>
      <w:r>
        <w:rPr>
          <w:spacing w:val="1"/>
        </w:rPr>
        <w:t xml:space="preserve"> </w:t>
      </w:r>
      <w:r>
        <w:t>increasing gap in full-time continuation against the same comparator groups which has risen from 0.9% to</w:t>
      </w:r>
      <w:r>
        <w:rPr>
          <w:spacing w:val="1"/>
        </w:rPr>
        <w:t xml:space="preserve"> </w:t>
      </w:r>
      <w:r>
        <w:t>3.1%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Q5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proofErr w:type="spellStart"/>
      <w:r>
        <w:t>increasedfrom</w:t>
      </w:r>
      <w:proofErr w:type="spellEnd"/>
    </w:p>
    <w:p w14:paraId="418B8269" w14:textId="77777777" w:rsidR="00C10478" w:rsidRDefault="00D252EA">
      <w:pPr>
        <w:pStyle w:val="BodyText"/>
        <w:ind w:left="432" w:right="716"/>
      </w:pPr>
      <w:r>
        <w:t>-2% to 20% and between Q2 and Q5 IMD from 2% to 10%, identifying that a greater focus is required on</w:t>
      </w:r>
      <w:r>
        <w:rPr>
          <w:spacing w:val="1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deprived</w:t>
      </w:r>
      <w:r>
        <w:rPr>
          <w:spacing w:val="-3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explored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1.6 which considers intersections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disadvantage.</w:t>
      </w:r>
    </w:p>
    <w:p w14:paraId="2016BE61" w14:textId="77777777" w:rsidR="00C10478" w:rsidRDefault="00D252EA">
      <w:pPr>
        <w:pStyle w:val="Heading3"/>
        <w:spacing w:before="122"/>
      </w:pPr>
      <w:r>
        <w:rPr>
          <w:color w:val="001229"/>
        </w:rPr>
        <w:t>Attainment</w:t>
      </w:r>
    </w:p>
    <w:p w14:paraId="2392469D" w14:textId="77777777" w:rsidR="00C10478" w:rsidRDefault="00D252EA">
      <w:pPr>
        <w:pStyle w:val="BodyText"/>
        <w:spacing w:before="119"/>
        <w:ind w:left="432" w:right="873"/>
      </w:pPr>
      <w:r>
        <w:t>UoN attainment rates are understandably at the lower end for the sector. In 2017/18, 65.0% of UoN full-</w:t>
      </w:r>
      <w:r>
        <w:rPr>
          <w:spacing w:val="-47"/>
        </w:rPr>
        <w:t xml:space="preserve"> </w:t>
      </w:r>
      <w:r>
        <w:t>time undergraduates from IMD Q1 achieved a good degree, compared to a sector figure of 67.1%. The</w:t>
      </w:r>
      <w:r>
        <w:rPr>
          <w:spacing w:val="1"/>
        </w:rPr>
        <w:t xml:space="preserve"> </w:t>
      </w:r>
      <w:r>
        <w:t>proportion of UoN full-time undergraduates from IMD Q1 achieving a good degree has been static since</w:t>
      </w:r>
      <w:r>
        <w:rPr>
          <w:spacing w:val="1"/>
        </w:rPr>
        <w:t xml:space="preserve"> </w:t>
      </w:r>
      <w:r>
        <w:t>2015/16, whilst the sector increased by 3.4% over the same period. Over the five-year period UON has</w:t>
      </w:r>
      <w:r>
        <w:rPr>
          <w:spacing w:val="1"/>
        </w:rPr>
        <w:t xml:space="preserve"> </w:t>
      </w:r>
      <w:r>
        <w:t>moved from being slightly ahead of the sector (62% v 61%) to being 2.1% points behind the sector in</w:t>
      </w:r>
      <w:r>
        <w:rPr>
          <w:spacing w:val="1"/>
        </w:rPr>
        <w:t xml:space="preserve"> </w:t>
      </w:r>
      <w:r>
        <w:t>2017/18. When the good degree outcome for IMD Q1 &amp; Q2 combined are reviewed - a similar trend is</w:t>
      </w:r>
      <w:r>
        <w:rPr>
          <w:spacing w:val="1"/>
        </w:rPr>
        <w:t xml:space="preserve"> </w:t>
      </w:r>
      <w:r>
        <w:t>seen,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from -0.5%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 -2.4%</w:t>
      </w:r>
      <w:r>
        <w:rPr>
          <w:spacing w:val="-4"/>
        </w:rPr>
        <w:t xml:space="preserve"> </w:t>
      </w:r>
      <w:r>
        <w:t>points</w:t>
      </w:r>
      <w:r>
        <w:rPr>
          <w:spacing w:val="-46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2013/14.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deprivation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</w:p>
    <w:p w14:paraId="3DABB16E" w14:textId="77777777" w:rsidR="00C10478" w:rsidRDefault="00C10478">
      <w:pPr>
        <w:sectPr w:rsidR="00C10478">
          <w:type w:val="continuous"/>
          <w:pgSz w:w="11910" w:h="16840"/>
          <w:pgMar w:top="880" w:right="540" w:bottom="280" w:left="700" w:header="720" w:footer="720" w:gutter="0"/>
          <w:cols w:space="720"/>
        </w:sectPr>
      </w:pPr>
    </w:p>
    <w:p w14:paraId="7EC28BDE" w14:textId="77777777" w:rsidR="00C10478" w:rsidRDefault="00D252EA">
      <w:pPr>
        <w:pStyle w:val="BodyText"/>
        <w:spacing w:before="41"/>
        <w:ind w:left="432" w:right="601"/>
      </w:pPr>
      <w:r>
        <w:lastRenderedPageBreak/>
        <w:t>certain ethnic groups, many of these are also significant gaps at the sector level. Some gaps relate to</w:t>
      </w:r>
      <w:r>
        <w:rPr>
          <w:spacing w:val="1"/>
        </w:rPr>
        <w:t xml:space="preserve"> </w:t>
      </w:r>
      <w:r>
        <w:t>worsening of the IMD Q1 attainment rate when compared to the sector although we also see some gaps</w:t>
      </w:r>
      <w:r>
        <w:rPr>
          <w:spacing w:val="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POLAR4</w:t>
      </w:r>
      <w:r>
        <w:rPr>
          <w:spacing w:val="-5"/>
        </w:rPr>
        <w:t xml:space="preserve"> </w:t>
      </w:r>
      <w:r>
        <w:t>intersections.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intersections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disadvantage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1.6.</w:t>
      </w:r>
    </w:p>
    <w:p w14:paraId="087CCBB9" w14:textId="77777777" w:rsidR="00C10478" w:rsidRDefault="00D252EA">
      <w:pPr>
        <w:pStyle w:val="BodyText"/>
        <w:spacing w:before="118"/>
        <w:ind w:left="432" w:right="716"/>
      </w:pPr>
      <w:r>
        <w:t>The attainment gap between IMD Q3 to Q5 and Q1 &amp; Q2 P/T students has reduced from 12% (2013/14) to</w:t>
      </w:r>
      <w:r>
        <w:rPr>
          <w:spacing w:val="-48"/>
        </w:rPr>
        <w:t xml:space="preserve"> </w:t>
      </w:r>
      <w:r>
        <w:t>4% (2017/18) and is better than the performance for FT students from the same categories. The gap</w:t>
      </w:r>
      <w:r>
        <w:rPr>
          <w:spacing w:val="1"/>
        </w:rPr>
        <w:t xml:space="preserve"> </w:t>
      </w:r>
      <w:r>
        <w:t>between P/T Q5 and Q1 IMD has halved over that period to 10%, whilst the gap between P/T Q5 and Q2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doubled</w:t>
      </w:r>
      <w:r>
        <w:rPr>
          <w:spacing w:val="-1"/>
        </w:rPr>
        <w:t xml:space="preserve"> </w:t>
      </w:r>
      <w:r>
        <w:t>to 10%</w:t>
      </w:r>
      <w:r>
        <w:rPr>
          <w:spacing w:val="-1"/>
        </w:rPr>
        <w:t xml:space="preserve"> </w:t>
      </w:r>
      <w:r>
        <w:t>over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period.</w:t>
      </w:r>
    </w:p>
    <w:p w14:paraId="36A0264A" w14:textId="77777777" w:rsidR="00C10478" w:rsidRDefault="00C10478">
      <w:pPr>
        <w:pStyle w:val="BodyText"/>
      </w:pPr>
    </w:p>
    <w:p w14:paraId="38E9B38F" w14:textId="77777777" w:rsidR="00C10478" w:rsidRDefault="00C10478">
      <w:pPr>
        <w:pStyle w:val="BodyText"/>
        <w:spacing w:before="9"/>
        <w:rPr>
          <w:sz w:val="19"/>
        </w:rPr>
      </w:pPr>
    </w:p>
    <w:p w14:paraId="789A4425" w14:textId="77777777" w:rsidR="00C10478" w:rsidRDefault="00D252EA">
      <w:pPr>
        <w:pStyle w:val="Heading3"/>
        <w:spacing w:before="1"/>
      </w:pP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to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employment or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further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study</w:t>
      </w:r>
    </w:p>
    <w:p w14:paraId="51353F6B" w14:textId="77777777" w:rsidR="00C10478" w:rsidRDefault="00D252EA">
      <w:pPr>
        <w:pStyle w:val="BodyText"/>
        <w:spacing w:before="118"/>
        <w:ind w:left="432" w:right="671"/>
      </w:pPr>
      <w:r>
        <w:t>The UoN graduate employment rate for first degree leavers is lower than the UK average (-9%) and</w:t>
      </w:r>
      <w:r>
        <w:rPr>
          <w:spacing w:val="1"/>
        </w:rPr>
        <w:t xml:space="preserve"> </w:t>
      </w:r>
      <w:r>
        <w:t>comparator HEI average (-10%). The three-year trend for UoN is improving as is the national and</w:t>
      </w:r>
      <w:r>
        <w:rPr>
          <w:spacing w:val="1"/>
        </w:rPr>
        <w:t xml:space="preserve"> </w:t>
      </w:r>
      <w:r>
        <w:t>comparator group average. The gap between the UoN and national and comparator group continues to</w:t>
      </w:r>
      <w:r>
        <w:rPr>
          <w:spacing w:val="1"/>
        </w:rPr>
        <w:t xml:space="preserve"> </w:t>
      </w:r>
      <w:r>
        <w:t>narrow from that seen in 2014/15. UoN has a progression to high skilled or further study rate for IMD Q1</w:t>
      </w:r>
      <w:r>
        <w:rPr>
          <w:spacing w:val="1"/>
        </w:rPr>
        <w:t xml:space="preserve"> </w:t>
      </w:r>
      <w:r>
        <w:t>graduates of 62% (all UG, FT), compared to a sector figure of 68.9%. However, the proportion grew by 5%</w:t>
      </w:r>
      <w:r>
        <w:rPr>
          <w:spacing w:val="1"/>
        </w:rPr>
        <w:t xml:space="preserve"> </w:t>
      </w:r>
      <w:r>
        <w:t>since 2016/17 which is a faster rate than the sector which grew by 3.7%. There are improving five-year</w:t>
      </w:r>
      <w:r>
        <w:rPr>
          <w:spacing w:val="1"/>
        </w:rPr>
        <w:t xml:space="preserve"> </w:t>
      </w:r>
      <w:r>
        <w:t>trends in reducing gaps in graduate outcomes across all IMD quintiles, and when comparing Q1 &amp; Q2 with</w:t>
      </w:r>
      <w:r>
        <w:rPr>
          <w:spacing w:val="1"/>
        </w:rPr>
        <w:t xml:space="preserve"> </w:t>
      </w:r>
      <w:r>
        <w:t>Q 3 to 5. In addition, at the intersection of IMD and ethnicity and gender positive trends are also evident.</w:t>
      </w:r>
      <w:r>
        <w:rPr>
          <w:spacing w:val="1"/>
        </w:rPr>
        <w:t xml:space="preserve"> </w:t>
      </w:r>
      <w:r>
        <w:t>Gains to date have been incremental and a step change in approach is required to speed up the</w:t>
      </w:r>
      <w:r>
        <w:rPr>
          <w:spacing w:val="1"/>
        </w:rPr>
        <w:t xml:space="preserve"> </w:t>
      </w:r>
      <w:r>
        <w:t>improvements required to achieve transformational change. These incremental trends are also seen for</w:t>
      </w:r>
      <w:r>
        <w:rPr>
          <w:spacing w:val="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proofErr w:type="spellStart"/>
      <w:r>
        <w:t>neighbourhoods</w:t>
      </w:r>
      <w:proofErr w:type="spellEnd"/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intersections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gender</w:t>
      </w:r>
      <w:r>
        <w:rPr>
          <w:spacing w:val="-47"/>
        </w:rPr>
        <w:t xml:space="preserve"> </w:t>
      </w:r>
      <w:r>
        <w:t>and ethnicity, but the indication is that, as with IMD, a step change is also needed if transformational</w:t>
      </w:r>
      <w:r>
        <w:rPr>
          <w:spacing w:val="1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in reducing</w:t>
      </w:r>
      <w:r>
        <w:rPr>
          <w:spacing w:val="-2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over 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APP.</w:t>
      </w:r>
    </w:p>
    <w:p w14:paraId="02CECF01" w14:textId="77777777" w:rsidR="00C10478" w:rsidRDefault="00D252EA">
      <w:pPr>
        <w:pStyle w:val="Heading3"/>
        <w:numPr>
          <w:ilvl w:val="1"/>
          <w:numId w:val="13"/>
        </w:numPr>
        <w:tabs>
          <w:tab w:val="left" w:pos="838"/>
        </w:tabs>
        <w:spacing w:before="34" w:line="510" w:lineRule="atLeast"/>
        <w:ind w:right="5058" w:firstLine="0"/>
        <w:rPr>
          <w:color w:val="002352"/>
        </w:rPr>
      </w:pPr>
      <w:r>
        <w:rPr>
          <w:color w:val="002352"/>
        </w:rPr>
        <w:t>Black,</w:t>
      </w:r>
      <w:r>
        <w:rPr>
          <w:color w:val="002352"/>
          <w:spacing w:val="-4"/>
        </w:rPr>
        <w:t xml:space="preserve"> </w:t>
      </w:r>
      <w:r>
        <w:rPr>
          <w:color w:val="002352"/>
        </w:rPr>
        <w:t>Asian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and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minority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ethnic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students</w:t>
      </w:r>
      <w:r>
        <w:rPr>
          <w:color w:val="002352"/>
          <w:spacing w:val="-64"/>
        </w:rPr>
        <w:t xml:space="preserve"> </w:t>
      </w:r>
      <w:r>
        <w:rPr>
          <w:color w:val="001229"/>
        </w:rPr>
        <w:t>Access</w:t>
      </w:r>
    </w:p>
    <w:p w14:paraId="52E818C0" w14:textId="77777777" w:rsidR="00C10478" w:rsidRDefault="00D252EA">
      <w:pPr>
        <w:pStyle w:val="BodyText"/>
        <w:spacing w:before="124"/>
        <w:ind w:left="432" w:right="671"/>
      </w:pPr>
      <w:r>
        <w:t>UoN has 46.9% BAME students (all UG, FT) compared to the sector figure of 31.2%. The proportions have</w:t>
      </w:r>
      <w:r>
        <w:rPr>
          <w:spacing w:val="1"/>
        </w:rPr>
        <w:t xml:space="preserve"> </w:t>
      </w:r>
      <w:r>
        <w:t>been increasing year on year at a rate faster than the sector. The proportion of Asian students (9.8%) is</w:t>
      </w:r>
      <w:r>
        <w:rPr>
          <w:spacing w:val="1"/>
        </w:rPr>
        <w:t xml:space="preserve"> </w:t>
      </w:r>
      <w:r>
        <w:t>lower than the sector (13.7%). UoN has seen an increasing trend in the proportion of Black students from</w:t>
      </w:r>
      <w:r>
        <w:rPr>
          <w:spacing w:val="1"/>
        </w:rPr>
        <w:t xml:space="preserve"> </w:t>
      </w:r>
      <w:r>
        <w:t>14.3% (2013/14) to 33% (2017/18). Trends for other ethnicities have remained static with some gaps when</w:t>
      </w:r>
      <w:r>
        <w:rPr>
          <w:spacing w:val="-48"/>
        </w:rPr>
        <w:t xml:space="preserve"> </w:t>
      </w:r>
      <w:r>
        <w:t>compared with sector averages. The trend in the proportion of White students is negative from 68.3%</w:t>
      </w:r>
      <w:r>
        <w:rPr>
          <w:spacing w:val="1"/>
        </w:rPr>
        <w:t xml:space="preserve"> </w:t>
      </w:r>
      <w:r>
        <w:t>(2013/14)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53.1%</w:t>
      </w:r>
      <w:r>
        <w:rPr>
          <w:spacing w:val="-2"/>
        </w:rPr>
        <w:t xml:space="preserve"> </w:t>
      </w:r>
      <w:r>
        <w:t>(2017/18)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gap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from -5.5%</w:t>
      </w:r>
      <w:r>
        <w:rPr>
          <w:spacing w:val="-2"/>
        </w:rPr>
        <w:t xml:space="preserve"> </w:t>
      </w:r>
      <w:r>
        <w:t>(2013/14)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-15.8%</w:t>
      </w:r>
    </w:p>
    <w:p w14:paraId="2D0A7138" w14:textId="77777777" w:rsidR="00C10478" w:rsidRDefault="00D252EA">
      <w:pPr>
        <w:pStyle w:val="BodyText"/>
        <w:ind w:left="432" w:right="601"/>
      </w:pPr>
      <w:r>
        <w:t xml:space="preserve">(2017/18). </w:t>
      </w:r>
      <w:proofErr w:type="spellStart"/>
      <w:r>
        <w:t>UoN’s</w:t>
      </w:r>
      <w:proofErr w:type="spellEnd"/>
      <w:r>
        <w:t xml:space="preserve"> success at increasing access for students from BAME communities has significantly</w:t>
      </w:r>
      <w:r>
        <w:rPr>
          <w:spacing w:val="1"/>
        </w:rPr>
        <w:t xml:space="preserve"> </w:t>
      </w:r>
      <w:r>
        <w:t>changed the ethnic composition of the student body and this is the result of targeted access and</w:t>
      </w:r>
      <w:r>
        <w:rPr>
          <w:spacing w:val="1"/>
        </w:rPr>
        <w:t xml:space="preserve"> </w:t>
      </w:r>
      <w:r>
        <w:t xml:space="preserve">recruitment plans. The </w:t>
      </w:r>
      <w:hyperlink r:id="rId7">
        <w:r w:rsidRPr="007E48FD">
          <w:rPr>
            <w:color w:val="1F497D" w:themeColor="text2"/>
            <w:u w:val="single" w:color="EFB434"/>
          </w:rPr>
          <w:t>2017 WONKHE analysis of Black applicants to HE</w:t>
        </w:r>
        <w:r>
          <w:rPr>
            <w:color w:val="EFB434"/>
          </w:rPr>
          <w:t xml:space="preserve"> </w:t>
        </w:r>
      </w:hyperlink>
      <w:r>
        <w:t>identified UoN as having the 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 xml:space="preserve">highest proportion of BAME applicants in the English HE sector. The priority for </w:t>
      </w:r>
      <w:proofErr w:type="spellStart"/>
      <w:r>
        <w:t>UoN’s</w:t>
      </w:r>
      <w:proofErr w:type="spellEnd"/>
      <w:r>
        <w:t xml:space="preserve"> wider access activity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gains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 from</w:t>
      </w:r>
      <w:r>
        <w:rPr>
          <w:spacing w:val="-3"/>
        </w:rPr>
        <w:t xml:space="preserve"> </w:t>
      </w:r>
      <w:r>
        <w:t>BAME</w:t>
      </w:r>
      <w:r>
        <w:rPr>
          <w:spacing w:val="-2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46"/>
        </w:rPr>
        <w:t xml:space="preserve"> </w:t>
      </w:r>
      <w:r>
        <w:t>investment focuses on improving outcomes for BAME students across other stages of the student life cycle.</w:t>
      </w:r>
      <w:r>
        <w:rPr>
          <w:spacing w:val="-47"/>
        </w:rPr>
        <w:t xml:space="preserve"> </w:t>
      </w:r>
      <w:r>
        <w:t xml:space="preserve">The priority for access investment is to improve access for White </w:t>
      </w:r>
      <w:proofErr w:type="gramStart"/>
      <w:r>
        <w:t>working class</w:t>
      </w:r>
      <w:proofErr w:type="gramEnd"/>
      <w:r>
        <w:t xml:space="preserve"> male students defined as</w:t>
      </w:r>
      <w:r>
        <w:rPr>
          <w:spacing w:val="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from IMD Q1</w:t>
      </w:r>
      <w:r>
        <w:rPr>
          <w:spacing w:val="-1"/>
        </w:rPr>
        <w:t xml:space="preserve"> </w:t>
      </w:r>
      <w:r>
        <w:t>&amp; Q2</w:t>
      </w:r>
      <w:r>
        <w:rPr>
          <w:spacing w:val="1"/>
        </w:rPr>
        <w:t xml:space="preserve"> </w:t>
      </w:r>
      <w:r>
        <w:t>wards.</w:t>
      </w:r>
    </w:p>
    <w:p w14:paraId="04A6384E" w14:textId="77777777" w:rsidR="00C10478" w:rsidRDefault="00D252EA">
      <w:pPr>
        <w:pStyle w:val="Heading3"/>
        <w:spacing w:before="121"/>
      </w:pPr>
      <w:r>
        <w:rPr>
          <w:color w:val="001229"/>
        </w:rPr>
        <w:t>Non-continuation</w:t>
      </w:r>
    </w:p>
    <w:p w14:paraId="77CABC55" w14:textId="77777777" w:rsidR="00C10478" w:rsidRDefault="00D252EA">
      <w:pPr>
        <w:pStyle w:val="BodyText"/>
        <w:spacing w:before="120"/>
        <w:ind w:left="432" w:right="663"/>
      </w:pPr>
      <w:r>
        <w:t>In 2016/17, UoN had 86.4% BAME students continuing (all UG, FT) compared to the sector figure of 88.1%.</w:t>
      </w:r>
      <w:r>
        <w:rPr>
          <w:spacing w:val="-47"/>
        </w:rPr>
        <w:t xml:space="preserve"> </w:t>
      </w:r>
      <w:r>
        <w:t>The trend in the proportion of BAME continuing has decreased year on year at a rate faster than the sector</w:t>
      </w:r>
      <w:r>
        <w:rPr>
          <w:spacing w:val="-47"/>
        </w:rPr>
        <w:t xml:space="preserve"> </w:t>
      </w:r>
      <w:r>
        <w:t>from a peak 93.2% (2013/14). The gap has worsened from +3.5% (2013/14) to -1.7% (2016/17). The</w:t>
      </w:r>
      <w:r>
        <w:rPr>
          <w:spacing w:val="1"/>
        </w:rPr>
        <w:t xml:space="preserve"> </w:t>
      </w:r>
      <w:r>
        <w:t>proportion of Black students continuing is at 85.5% (2016/17) which is slightly higher than the sector at</w:t>
      </w:r>
      <w:r>
        <w:rPr>
          <w:spacing w:val="1"/>
        </w:rPr>
        <w:t xml:space="preserve"> </w:t>
      </w:r>
      <w:r>
        <w:t>85.0%. The trend is a negative one, falling 9% in five years compared to the sector trend which has fallen</w:t>
      </w:r>
      <w:r>
        <w:rPr>
          <w:spacing w:val="1"/>
        </w:rPr>
        <w:t xml:space="preserve"> </w:t>
      </w:r>
      <w:r>
        <w:t>2.3% over the same period. There are numerous gaps in continuation rates including that between BAME</w:t>
      </w:r>
      <w:r>
        <w:rPr>
          <w:spacing w:val="1"/>
        </w:rPr>
        <w:t xml:space="preserve"> </w:t>
      </w:r>
      <w:r>
        <w:rPr>
          <w:spacing w:val="-1"/>
        </w:rPr>
        <w:t>students from IMD</w:t>
      </w:r>
      <w:r>
        <w:t xml:space="preserve"> </w:t>
      </w:r>
      <w:r>
        <w:rPr>
          <w:spacing w:val="-1"/>
        </w:rPr>
        <w:t>Q1</w:t>
      </w:r>
      <w:r>
        <w:t xml:space="preserve"> </w:t>
      </w:r>
      <w:r>
        <w:rPr>
          <w:spacing w:val="-1"/>
        </w:rPr>
        <w:t>&amp; Q2 compared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those</w:t>
      </w:r>
      <w:r>
        <w:t xml:space="preserve"> from</w:t>
      </w:r>
      <w:r>
        <w:rPr>
          <w:spacing w:val="-1"/>
        </w:rPr>
        <w:t xml:space="preserve"> </w:t>
      </w:r>
      <w:r>
        <w:t>IMD Q3</w:t>
      </w:r>
      <w:r>
        <w:rPr>
          <w:spacing w:val="-1"/>
        </w:rPr>
        <w:t xml:space="preserve"> </w:t>
      </w:r>
      <w:r>
        <w:t>to Q5 where the</w:t>
      </w:r>
      <w:r>
        <w:rPr>
          <w:spacing w:val="-1"/>
        </w:rPr>
        <w:t xml:space="preserve"> </w:t>
      </w:r>
      <w:r>
        <w:t>gap</w:t>
      </w:r>
      <w:r>
        <w:rPr>
          <w:spacing w:val="5"/>
        </w:rPr>
        <w:t xml:space="preserve"> </w:t>
      </w:r>
      <w:r>
        <w:t>has increased</w:t>
      </w:r>
      <w:r>
        <w:rPr>
          <w:spacing w:val="-19"/>
        </w:rPr>
        <w:t xml:space="preserve"> </w:t>
      </w:r>
      <w:r>
        <w:t>from</w:t>
      </w:r>
    </w:p>
    <w:p w14:paraId="37A80B54" w14:textId="77777777" w:rsidR="00C10478" w:rsidRDefault="00D252EA">
      <w:pPr>
        <w:pStyle w:val="BodyText"/>
        <w:spacing w:before="1"/>
        <w:ind w:left="432" w:right="716"/>
      </w:pPr>
      <w:r>
        <w:t>+1%</w:t>
      </w:r>
      <w:r>
        <w:rPr>
          <w:spacing w:val="-3"/>
        </w:rPr>
        <w:t xml:space="preserve"> </w:t>
      </w:r>
      <w:r>
        <w:t>(2013/14)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-4%</w:t>
      </w:r>
      <w:r>
        <w:rPr>
          <w:spacing w:val="-2"/>
        </w:rPr>
        <w:t xml:space="preserve"> </w:t>
      </w:r>
      <w:r>
        <w:t>(2016/17).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White</w:t>
      </w:r>
      <w:r>
        <w:rPr>
          <w:spacing w:val="-47"/>
        </w:rPr>
        <w:t xml:space="preserve"> </w:t>
      </w:r>
      <w:r>
        <w:t>students has increased from 5% (2013/14) to -3% (2016/17). The gap between BAME students from IMD</w:t>
      </w:r>
      <w:r>
        <w:rPr>
          <w:spacing w:val="1"/>
        </w:rPr>
        <w:t xml:space="preserve"> </w:t>
      </w:r>
      <w:r>
        <w:rPr>
          <w:spacing w:val="-1"/>
        </w:rPr>
        <w:t>Q1 +</w:t>
      </w:r>
      <w:r>
        <w:t xml:space="preserve"> </w:t>
      </w:r>
      <w:r>
        <w:rPr>
          <w:spacing w:val="-1"/>
        </w:rPr>
        <w:t>Q2</w:t>
      </w:r>
      <w:r>
        <w:rPr>
          <w:spacing w:val="1"/>
        </w:rPr>
        <w:t xml:space="preserve"> </w:t>
      </w:r>
      <w:r>
        <w:rPr>
          <w:spacing w:val="-1"/>
        </w:rPr>
        <w:t>compared with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from less</w:t>
      </w:r>
      <w:r>
        <w:rPr>
          <w:spacing w:val="1"/>
        </w:rPr>
        <w:t xml:space="preserve"> </w:t>
      </w:r>
      <w:r>
        <w:rPr>
          <w:spacing w:val="-1"/>
        </w:rPr>
        <w:t>deprived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neighbourhoods</w:t>
      </w:r>
      <w:proofErr w:type="spellEnd"/>
      <w:r>
        <w:rPr>
          <w:spacing w:val="-1"/>
        </w:rPr>
        <w:t xml:space="preserve"> </w:t>
      </w:r>
      <w:r>
        <w:t>(IMD</w:t>
      </w:r>
      <w:r>
        <w:rPr>
          <w:spacing w:val="1"/>
        </w:rPr>
        <w:t xml:space="preserve"> </w:t>
      </w:r>
      <w:r>
        <w:t>Q3 to Q5) has</w:t>
      </w:r>
      <w:r>
        <w:rPr>
          <w:spacing w:val="1"/>
        </w:rPr>
        <w:t xml:space="preserve"> </w:t>
      </w:r>
      <w:r>
        <w:t>increased</w:t>
      </w:r>
      <w:r>
        <w:rPr>
          <w:spacing w:val="-19"/>
        </w:rPr>
        <w:t xml:space="preserve"> </w:t>
      </w:r>
      <w:r>
        <w:t>from</w:t>
      </w:r>
    </w:p>
    <w:p w14:paraId="44C7787F" w14:textId="77777777" w:rsidR="00C10478" w:rsidRDefault="00D252EA">
      <w:pPr>
        <w:pStyle w:val="BodyText"/>
        <w:spacing w:line="268" w:lineRule="exact"/>
        <w:ind w:left="432"/>
      </w:pPr>
      <w:r>
        <w:t>+2%</w:t>
      </w:r>
      <w:r>
        <w:rPr>
          <w:spacing w:val="-4"/>
        </w:rPr>
        <w:t xml:space="preserve"> </w:t>
      </w:r>
      <w:r>
        <w:t>(2013/14)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-5%</w:t>
      </w:r>
      <w:r>
        <w:rPr>
          <w:spacing w:val="-3"/>
        </w:rPr>
        <w:t xml:space="preserve"> </w:t>
      </w:r>
      <w:r>
        <w:t>(2016/17).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P/T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trend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</w:p>
    <w:p w14:paraId="336677F4" w14:textId="77777777" w:rsidR="00C10478" w:rsidRDefault="00C10478">
      <w:pPr>
        <w:spacing w:line="268" w:lineRule="exact"/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7D14A0FB" w14:textId="77777777" w:rsidR="00C10478" w:rsidRDefault="00D252EA">
      <w:pPr>
        <w:pStyle w:val="BodyText"/>
        <w:spacing w:before="41"/>
        <w:ind w:left="432" w:right="675"/>
        <w:jc w:val="both"/>
      </w:pPr>
      <w:r>
        <w:lastRenderedPageBreak/>
        <w:t>gap compared to white students increasing from -4% (2012/13) to 15% (2015/16). Whilst this change is not</w:t>
      </w:r>
      <w:r>
        <w:rPr>
          <w:spacing w:val="-48"/>
        </w:rPr>
        <w:t xml:space="preserve"> </w:t>
      </w:r>
      <w:r>
        <w:t>statistically significant it is a much faster change than that for full-time BAME which has worsened by 5.2 %</w:t>
      </w:r>
      <w:r>
        <w:rPr>
          <w:spacing w:val="-4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period.</w:t>
      </w:r>
    </w:p>
    <w:p w14:paraId="1B70B91E" w14:textId="77777777" w:rsidR="00C10478" w:rsidRDefault="00D252EA">
      <w:pPr>
        <w:pStyle w:val="Heading3"/>
        <w:spacing w:before="122"/>
      </w:pPr>
      <w:r>
        <w:rPr>
          <w:color w:val="001229"/>
        </w:rPr>
        <w:t>Attainment</w:t>
      </w:r>
    </w:p>
    <w:p w14:paraId="4E7A7828" w14:textId="77777777" w:rsidR="00C10478" w:rsidRDefault="00D252EA">
      <w:pPr>
        <w:pStyle w:val="BodyText"/>
        <w:spacing w:before="116"/>
        <w:ind w:left="432" w:right="616"/>
      </w:pPr>
      <w:r>
        <w:t>In 2017/18, 63.3% of full-time BAME students at UoN achieved a good degree, compared to the sector</w:t>
      </w:r>
      <w:r>
        <w:rPr>
          <w:spacing w:val="1"/>
        </w:rPr>
        <w:t xml:space="preserve"> </w:t>
      </w:r>
      <w:r>
        <w:t>figure of 68.8%. The sector also performs better than UoN for BAME part-time students at 33.2% compared</w:t>
      </w:r>
      <w:r>
        <w:rPr>
          <w:spacing w:val="-47"/>
        </w:rPr>
        <w:t xml:space="preserve"> </w:t>
      </w:r>
      <w:r>
        <w:t>to 22% UoN (2017/18). Progress has been made in increasing the % of good degrees awarded to BAME</w:t>
      </w:r>
      <w:r>
        <w:rPr>
          <w:spacing w:val="1"/>
        </w:rPr>
        <w:t xml:space="preserve"> </w:t>
      </w:r>
      <w:r>
        <w:t>students but the gap between White students remains at the 2014/15 level (-17%) and above the sector</w:t>
      </w:r>
      <w:r>
        <w:rPr>
          <w:spacing w:val="1"/>
        </w:rPr>
        <w:t xml:space="preserve"> </w:t>
      </w:r>
      <w:r>
        <w:t>average of -13.2%. The proportion of students achieving a good degree at both full-time and part-time</w:t>
      </w:r>
      <w:r>
        <w:rPr>
          <w:spacing w:val="1"/>
        </w:rPr>
        <w:t xml:space="preserve"> </w:t>
      </w:r>
      <w:r>
        <w:t>modes of study has grown faster than the sector. Finally, full-time Black students at UoN achieved a higher</w:t>
      </w:r>
      <w:r>
        <w:rPr>
          <w:spacing w:val="1"/>
        </w:rPr>
        <w:t xml:space="preserve"> </w:t>
      </w:r>
      <w:r>
        <w:t>proportion of good degrees (59.9%) than the sector (58.9%). An analysis of good degree performance</w:t>
      </w:r>
      <w:r>
        <w:rPr>
          <w:spacing w:val="1"/>
        </w:rPr>
        <w:t xml:space="preserve"> </w:t>
      </w:r>
      <w:r>
        <w:t>against entry tariff identified a statistically insignificant underperformance for students from BAME</w:t>
      </w:r>
      <w:r>
        <w:rPr>
          <w:spacing w:val="1"/>
        </w:rPr>
        <w:t xml:space="preserve"> </w:t>
      </w:r>
      <w:r>
        <w:t>backgrounds however, Black African students with an entry tariff range 240-299 show the most significant</w:t>
      </w:r>
      <w:r>
        <w:rPr>
          <w:spacing w:val="1"/>
        </w:rPr>
        <w:t xml:space="preserve"> </w:t>
      </w:r>
      <w:r>
        <w:t>level of under attainment. A more significant indicator of under attainment has been identified as entry</w:t>
      </w:r>
      <w:r>
        <w:rPr>
          <w:spacing w:val="1"/>
        </w:rPr>
        <w:t xml:space="preserve"> </w:t>
      </w:r>
      <w:r>
        <w:t>qualification with those students, regardless of ethnicity. Students who enter University with alternative</w:t>
      </w:r>
      <w:r>
        <w:rPr>
          <w:spacing w:val="1"/>
        </w:rPr>
        <w:t xml:space="preserve"> </w:t>
      </w:r>
      <w:r>
        <w:t xml:space="preserve">level 3 qualifications, </w:t>
      </w:r>
      <w:proofErr w:type="gramStart"/>
      <w:r>
        <w:t>i.e.</w:t>
      </w:r>
      <w:proofErr w:type="gramEnd"/>
      <w:r>
        <w:t xml:space="preserve"> Non- A-Levels entrants, are significantly under attaining. These types of</w:t>
      </w:r>
      <w:r>
        <w:rPr>
          <w:spacing w:val="1"/>
        </w:rPr>
        <w:t xml:space="preserve"> </w:t>
      </w:r>
      <w:r>
        <w:t>qualifications are more prevalent within the BAME student body and could be contributing to the gaps in</w:t>
      </w:r>
      <w:r>
        <w:rPr>
          <w:spacing w:val="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for non-white groups.</w:t>
      </w:r>
    </w:p>
    <w:p w14:paraId="4B608294" w14:textId="77777777" w:rsidR="00C10478" w:rsidRDefault="00C10478">
      <w:pPr>
        <w:pStyle w:val="BodyText"/>
      </w:pPr>
    </w:p>
    <w:p w14:paraId="507E3EC2" w14:textId="77777777" w:rsidR="00C10478" w:rsidRDefault="00C10478">
      <w:pPr>
        <w:pStyle w:val="BodyText"/>
        <w:spacing w:before="8"/>
        <w:rPr>
          <w:sz w:val="19"/>
        </w:rPr>
      </w:pPr>
    </w:p>
    <w:p w14:paraId="163A6DE6" w14:textId="77777777" w:rsidR="00C10478" w:rsidRDefault="00D252EA">
      <w:pPr>
        <w:pStyle w:val="Heading3"/>
      </w:pP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to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employment or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further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study</w:t>
      </w:r>
    </w:p>
    <w:p w14:paraId="5A96C6BA" w14:textId="77777777" w:rsidR="00C10478" w:rsidRDefault="00D252EA">
      <w:pPr>
        <w:pStyle w:val="BodyText"/>
        <w:spacing w:before="118"/>
        <w:ind w:left="432" w:right="624"/>
      </w:pPr>
      <w:r>
        <w:t>The 2016/17 progression rate for BAME students (all UG, FT) was 57.2%, compared to a sector figure of</w:t>
      </w:r>
      <w:r>
        <w:rPr>
          <w:spacing w:val="1"/>
        </w:rPr>
        <w:t xml:space="preserve"> </w:t>
      </w:r>
      <w:r>
        <w:t>70.1%. The UoN five-year trend has decreased by -1.9% whilst the sector’s trend has risen by 10.4% since</w:t>
      </w:r>
      <w:r>
        <w:rPr>
          <w:spacing w:val="1"/>
        </w:rPr>
        <w:t xml:space="preserve"> </w:t>
      </w:r>
      <w:r>
        <w:t>2012/13. The sector performs better than UoN for part-time BAME students. The gap between UoN BAME</w:t>
      </w:r>
      <w:r>
        <w:rPr>
          <w:spacing w:val="1"/>
        </w:rPr>
        <w:t xml:space="preserve"> </w:t>
      </w:r>
      <w:r>
        <w:t>and White graduate employment or further study remains significant across all ethnicities at -14%</w:t>
      </w:r>
      <w:r>
        <w:rPr>
          <w:spacing w:val="1"/>
        </w:rPr>
        <w:t xml:space="preserve"> </w:t>
      </w:r>
      <w:r>
        <w:t>(2015/16) against a sector average of -4.5%. The UoN 2017/18, the internally produced Graduate Next</w:t>
      </w:r>
      <w:r>
        <w:rPr>
          <w:spacing w:val="1"/>
        </w:rPr>
        <w:t xml:space="preserve"> </w:t>
      </w:r>
      <w:r>
        <w:t>Steps survey identified that the gap between BAME and White leavers who were in graduate employment</w:t>
      </w:r>
      <w:r>
        <w:rPr>
          <w:spacing w:val="1"/>
        </w:rPr>
        <w:t xml:space="preserve"> </w:t>
      </w:r>
      <w:r>
        <w:t>or further study 6 months after graduation had reduced to 9.4%. This gap is 2.9% less than 2016/17 and</w:t>
      </w:r>
      <w:r>
        <w:rPr>
          <w:spacing w:val="1"/>
        </w:rPr>
        <w:t xml:space="preserve"> </w:t>
      </w:r>
      <w:r>
        <w:t>4.1% less than 2015/16. This reinforces early indications that the gap is beginning to close between UoN</w:t>
      </w:r>
      <w:r>
        <w:rPr>
          <w:spacing w:val="1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BAME</w:t>
      </w:r>
      <w:r>
        <w:rPr>
          <w:spacing w:val="-2"/>
        </w:rPr>
        <w:t xml:space="preserve"> </w:t>
      </w:r>
      <w:r>
        <w:t>leavers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narrowing,</w:t>
      </w:r>
      <w:r>
        <w:rPr>
          <w:spacing w:val="-3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is considered,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 xml:space="preserve">is still awaited. </w:t>
      </w:r>
      <w:proofErr w:type="gramStart"/>
      <w:r>
        <w:t>This being said, UoN</w:t>
      </w:r>
      <w:proofErr w:type="gramEnd"/>
      <w:r>
        <w:t xml:space="preserve"> acknowledges that the gap between White and BAME student</w:t>
      </w:r>
      <w:r>
        <w:rPr>
          <w:spacing w:val="1"/>
        </w:rPr>
        <w:t xml:space="preserve"> </w:t>
      </w:r>
      <w:r>
        <w:t>progression is still significant and remains a priority; a finding reinforced by TEF data which double flags</w:t>
      </w:r>
      <w:r>
        <w:rPr>
          <w:spacing w:val="1"/>
        </w:rPr>
        <w:t xml:space="preserve"> </w:t>
      </w:r>
      <w:r>
        <w:t>graduate employability and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 ethnicities.</w:t>
      </w:r>
    </w:p>
    <w:p w14:paraId="6552B3EC" w14:textId="77777777" w:rsidR="00C10478" w:rsidRDefault="00D252EA">
      <w:pPr>
        <w:pStyle w:val="Heading3"/>
        <w:numPr>
          <w:ilvl w:val="1"/>
          <w:numId w:val="13"/>
        </w:numPr>
        <w:tabs>
          <w:tab w:val="left" w:pos="832"/>
        </w:tabs>
        <w:spacing w:before="145"/>
        <w:ind w:left="831" w:hanging="401"/>
        <w:rPr>
          <w:color w:val="002352"/>
        </w:rPr>
      </w:pPr>
      <w:r>
        <w:rPr>
          <w:color w:val="002352"/>
        </w:rPr>
        <w:t>Mature</w:t>
      </w:r>
      <w:r>
        <w:rPr>
          <w:color w:val="002352"/>
          <w:spacing w:val="-2"/>
        </w:rPr>
        <w:t xml:space="preserve"> </w:t>
      </w:r>
      <w:r>
        <w:rPr>
          <w:color w:val="002352"/>
        </w:rPr>
        <w:t>students</w:t>
      </w:r>
    </w:p>
    <w:p w14:paraId="30CD4338" w14:textId="77777777" w:rsidR="00C10478" w:rsidRDefault="00D252EA">
      <w:pPr>
        <w:spacing w:before="215"/>
        <w:ind w:left="432"/>
        <w:rPr>
          <w:rFonts w:ascii="Arial"/>
          <w:b/>
          <w:sz w:val="24"/>
        </w:rPr>
      </w:pPr>
      <w:r>
        <w:rPr>
          <w:rFonts w:ascii="Arial"/>
          <w:b/>
          <w:color w:val="001229"/>
          <w:sz w:val="24"/>
        </w:rPr>
        <w:t>Access</w:t>
      </w:r>
    </w:p>
    <w:p w14:paraId="4D98970E" w14:textId="77777777" w:rsidR="00C10478" w:rsidRDefault="00D252EA">
      <w:pPr>
        <w:pStyle w:val="BodyText"/>
        <w:spacing w:before="119"/>
        <w:ind w:left="432" w:right="671"/>
      </w:pPr>
      <w:r>
        <w:t>Mature students (all UG, FT) make up 38.4% of the UoN student body (2017/18) compared to the sector</w:t>
      </w:r>
      <w:r>
        <w:rPr>
          <w:spacing w:val="1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27.8%</w:t>
      </w:r>
      <w:r>
        <w:rPr>
          <w:spacing w:val="-3"/>
        </w:rPr>
        <w:t xml:space="preserve"> </w:t>
      </w:r>
      <w:r>
        <w:t>(2017/18).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mature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at</w:t>
      </w:r>
      <w:r>
        <w:rPr>
          <w:spacing w:val="-46"/>
        </w:rPr>
        <w:t xml:space="preserve"> </w:t>
      </w:r>
      <w:r>
        <w:t>a rate much faster than the sector. 97% of part-time students are mature students, a level that has</w:t>
      </w:r>
      <w:r>
        <w:rPr>
          <w:spacing w:val="1"/>
        </w:rPr>
        <w:t xml:space="preserve"> </w:t>
      </w:r>
      <w:r>
        <w:t>remained constant over a five-year period and which is a proportion that is 10% greater than the sector</w:t>
      </w:r>
      <w:r>
        <w:rPr>
          <w:spacing w:val="1"/>
        </w:rPr>
        <w:t xml:space="preserve"> </w:t>
      </w:r>
      <w:r>
        <w:t>average.</w:t>
      </w:r>
    </w:p>
    <w:p w14:paraId="71E7DA83" w14:textId="77777777" w:rsidR="00C10478" w:rsidRDefault="00D252EA">
      <w:pPr>
        <w:pStyle w:val="Heading3"/>
        <w:spacing w:before="120"/>
      </w:pPr>
      <w:r>
        <w:rPr>
          <w:color w:val="001229"/>
        </w:rPr>
        <w:t>Non-continuation</w:t>
      </w:r>
    </w:p>
    <w:p w14:paraId="66B6B90A" w14:textId="77777777" w:rsidR="00C10478" w:rsidRDefault="00D252EA">
      <w:pPr>
        <w:pStyle w:val="BodyText"/>
        <w:spacing w:before="119"/>
        <w:ind w:left="432" w:right="591"/>
      </w:pPr>
      <w:r>
        <w:t>In 2016/17 UoN had 90.0% of mature students continuing (all UG, FT) compared to the sector figure of</w:t>
      </w:r>
      <w:r>
        <w:rPr>
          <w:spacing w:val="1"/>
        </w:rPr>
        <w:t xml:space="preserve"> </w:t>
      </w:r>
      <w:r>
        <w:t>84.8%, and 74% of part time mature students continuing compared to the sector at 61.8%. The proportion</w:t>
      </w:r>
      <w:r>
        <w:rPr>
          <w:spacing w:val="1"/>
        </w:rPr>
        <w:t xml:space="preserve"> </w:t>
      </w:r>
      <w:r>
        <w:t>of FT UG mature students continuing has been decreasing year on year at a rate slower than the sector,</w:t>
      </w:r>
      <w:r>
        <w:rPr>
          <w:spacing w:val="1"/>
        </w:rPr>
        <w:t xml:space="preserve"> </w:t>
      </w:r>
      <w:r>
        <w:t xml:space="preserve">with the five-year trend being static following a </w:t>
      </w:r>
      <w:proofErr w:type="gramStart"/>
      <w:r>
        <w:t>down turn</w:t>
      </w:r>
      <w:proofErr w:type="gramEnd"/>
      <w:r>
        <w:t xml:space="preserve"> in 2015/16. There are gaps in continuation for all</w:t>
      </w:r>
      <w:r>
        <w:rPr>
          <w:spacing w:val="-47"/>
        </w:rPr>
        <w:t xml:space="preserve"> </w:t>
      </w:r>
      <w:r>
        <w:t>Young UG FT students when compared to Mature students at -2.4%, down from +1.8% 2012/13 and</w:t>
      </w:r>
      <w:r>
        <w:rPr>
          <w:spacing w:val="1"/>
        </w:rPr>
        <w:t xml:space="preserve"> </w:t>
      </w:r>
      <w:r>
        <w:t>compared to the sector at +7.4%, with two and five-year trends demonstrating that the percentage of</w:t>
      </w:r>
      <w:r>
        <w:rPr>
          <w:spacing w:val="1"/>
        </w:rPr>
        <w:t xml:space="preserve"> </w:t>
      </w:r>
      <w:r>
        <w:t>mature students continuing, across all age ranges, is higher than young students. This is mirrored in both</w:t>
      </w:r>
      <w:r>
        <w:rPr>
          <w:spacing w:val="1"/>
        </w:rPr>
        <w:t xml:space="preserve"> </w:t>
      </w:r>
      <w:r>
        <w:t>the two and five-year trends in First Degree Full Time Young students compared to Mature students’</w:t>
      </w:r>
      <w:r>
        <w:rPr>
          <w:spacing w:val="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rates.</w:t>
      </w:r>
    </w:p>
    <w:p w14:paraId="0AE5B2BE" w14:textId="77777777" w:rsidR="00C10478" w:rsidRDefault="00C10478">
      <w:pPr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2906CB09" w14:textId="77777777" w:rsidR="00C10478" w:rsidRDefault="00D252EA">
      <w:pPr>
        <w:pStyle w:val="Heading3"/>
        <w:spacing w:before="81"/>
      </w:pPr>
      <w:r>
        <w:rPr>
          <w:color w:val="001229"/>
        </w:rPr>
        <w:lastRenderedPageBreak/>
        <w:t>Attainment</w:t>
      </w:r>
    </w:p>
    <w:p w14:paraId="04A7F1F6" w14:textId="77777777" w:rsidR="00C10478" w:rsidRDefault="00D252EA">
      <w:pPr>
        <w:pStyle w:val="BodyText"/>
        <w:spacing w:before="118"/>
        <w:ind w:left="432" w:right="601"/>
      </w:pPr>
      <w:r>
        <w:t>Full-time mature students at UoN achieved 75.1% good degrees, compared to the sector figure of 70.1%</w:t>
      </w:r>
      <w:r>
        <w:rPr>
          <w:spacing w:val="1"/>
        </w:rPr>
        <w:t xml:space="preserve"> </w:t>
      </w:r>
      <w:r>
        <w:t>(2017/18),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five-year</w:t>
      </w:r>
      <w:r>
        <w:rPr>
          <w:spacing w:val="-3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static</w:t>
      </w:r>
      <w:r>
        <w:rPr>
          <w:spacing w:val="-2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gradual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trend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sector.</w:t>
      </w:r>
      <w:r>
        <w:rPr>
          <w:spacing w:val="-3"/>
        </w:rPr>
        <w:t xml:space="preserve"> </w:t>
      </w:r>
      <w:r>
        <w:t>Across</w:t>
      </w:r>
      <w:r>
        <w:rPr>
          <w:spacing w:val="-47"/>
        </w:rPr>
        <w:t xml:space="preserve"> </w:t>
      </w:r>
      <w:r>
        <w:t>all age ranges UoN performs better than the sector. Over the last five years the attainment gap between</w:t>
      </w:r>
      <w:r>
        <w:rPr>
          <w:spacing w:val="1"/>
        </w:rPr>
        <w:t xml:space="preserve"> </w:t>
      </w:r>
      <w:r>
        <w:t>young compared mature students has narrowed to -1% from -2% (2013/14) against a sector trend where</w:t>
      </w:r>
      <w:r>
        <w:rPr>
          <w:spacing w:val="1"/>
        </w:rPr>
        <w:t xml:space="preserve"> </w:t>
      </w:r>
      <w:r>
        <w:t>the gap has increased from +9% to +10.3% over the same period. However, the sector has 57.8% of part-</w:t>
      </w:r>
      <w:r>
        <w:rPr>
          <w:spacing w:val="1"/>
        </w:rPr>
        <w:t xml:space="preserve"> </w:t>
      </w:r>
      <w:r>
        <w:t>time mature students gaining good degrees compared to UoN at 35.6% (2017/18) with no significant</w:t>
      </w:r>
      <w:r>
        <w:rPr>
          <w:spacing w:val="1"/>
        </w:rPr>
        <w:t xml:space="preserve"> </w:t>
      </w:r>
      <w:r>
        <w:t>improvement seen over the preceding five years. When compared to mature full-time students the gap of</w:t>
      </w:r>
      <w:r>
        <w:rPr>
          <w:spacing w:val="1"/>
        </w:rPr>
        <w:t xml:space="preserve"> </w:t>
      </w:r>
      <w:r>
        <w:t>39.5% remains high but is not statistically significant due to the numbers involved however, reducing the</w:t>
      </w:r>
      <w:r>
        <w:rPr>
          <w:spacing w:val="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remains a</w:t>
      </w:r>
      <w:r>
        <w:rPr>
          <w:spacing w:val="-1"/>
        </w:rPr>
        <w:t xml:space="preserve"> </w:t>
      </w:r>
      <w:r>
        <w:t>priority for</w:t>
      </w:r>
      <w:r>
        <w:rPr>
          <w:spacing w:val="-1"/>
        </w:rPr>
        <w:t xml:space="preserve"> </w:t>
      </w:r>
      <w:proofErr w:type="spellStart"/>
      <w:r>
        <w:t>UoN’s</w:t>
      </w:r>
      <w:proofErr w:type="spellEnd"/>
      <w:r>
        <w:t xml:space="preserve"> wider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investment.</w:t>
      </w:r>
    </w:p>
    <w:p w14:paraId="39FA2E1A" w14:textId="77777777" w:rsidR="00C10478" w:rsidRDefault="00D252EA">
      <w:pPr>
        <w:pStyle w:val="Heading3"/>
        <w:spacing w:before="117"/>
      </w:pP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to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employment or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further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study</w:t>
      </w:r>
    </w:p>
    <w:p w14:paraId="4DC77D14" w14:textId="77777777" w:rsidR="00C10478" w:rsidRDefault="00D252EA">
      <w:pPr>
        <w:pStyle w:val="BodyText"/>
        <w:spacing w:before="5"/>
        <w:ind w:left="432" w:right="781"/>
      </w:pPr>
      <w:r>
        <w:t>The UoN progression rate in 2016/17 was 76.5% for mature students (all UG, FT), compared to a sector</w:t>
      </w:r>
      <w:r>
        <w:rPr>
          <w:spacing w:val="1"/>
        </w:rPr>
        <w:t xml:space="preserve"> </w:t>
      </w:r>
      <w:r>
        <w:t>figure of 75.7%. The proportion has increased year on year at a rate faster than the sector with a 15%</w:t>
      </w:r>
      <w:r>
        <w:rPr>
          <w:spacing w:val="1"/>
        </w:rPr>
        <w:t xml:space="preserve"> </w:t>
      </w:r>
      <w:r>
        <w:t>increase seen between 2014/15 and 2016/17. The gap between mature student progression into higher</w:t>
      </w:r>
      <w:r>
        <w:rPr>
          <w:spacing w:val="1"/>
        </w:rPr>
        <w:t xml:space="preserve"> </w:t>
      </w:r>
      <w:r>
        <w:t>skilled employment or further study compared to younger students has increased year on year to +17%</w:t>
      </w:r>
      <w:r>
        <w:rPr>
          <w:spacing w:val="1"/>
        </w:rPr>
        <w:t xml:space="preserve"> </w:t>
      </w:r>
      <w:r>
        <w:t>against a sector average of +3.4%, with the largest gap at +23% is seen at the 31-40-year-old compared to</w:t>
      </w:r>
      <w:r>
        <w:rPr>
          <w:spacing w:val="-48"/>
        </w:rPr>
        <w:t xml:space="preserve"> </w:t>
      </w:r>
      <w:r>
        <w:t>the younger students and a sector gap of +6.1%. Part-time mature students perform slightly better at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level at</w:t>
      </w:r>
      <w:r>
        <w:rPr>
          <w:spacing w:val="-1"/>
        </w:rPr>
        <w:t xml:space="preserve"> </w:t>
      </w:r>
      <w:r>
        <w:t>75.8%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UoN at</w:t>
      </w:r>
      <w:r>
        <w:rPr>
          <w:spacing w:val="-1"/>
        </w:rPr>
        <w:t xml:space="preserve"> </w:t>
      </w:r>
      <w:r>
        <w:t>75.7%.</w:t>
      </w:r>
    </w:p>
    <w:p w14:paraId="791635BD" w14:textId="77777777" w:rsidR="00C10478" w:rsidRDefault="00D252EA">
      <w:pPr>
        <w:pStyle w:val="Heading3"/>
        <w:numPr>
          <w:ilvl w:val="1"/>
          <w:numId w:val="13"/>
        </w:numPr>
        <w:tabs>
          <w:tab w:val="left" w:pos="838"/>
        </w:tabs>
        <w:spacing w:before="59" w:line="510" w:lineRule="atLeast"/>
        <w:ind w:right="7784" w:firstLine="0"/>
        <w:rPr>
          <w:color w:val="002352"/>
        </w:rPr>
      </w:pPr>
      <w:r>
        <w:rPr>
          <w:color w:val="002352"/>
          <w:spacing w:val="-1"/>
        </w:rPr>
        <w:t>Disabled</w:t>
      </w:r>
      <w:r>
        <w:rPr>
          <w:color w:val="002352"/>
          <w:spacing w:val="-16"/>
        </w:rPr>
        <w:t xml:space="preserve"> </w:t>
      </w:r>
      <w:r>
        <w:rPr>
          <w:color w:val="002352"/>
          <w:spacing w:val="-1"/>
        </w:rPr>
        <w:t>students</w:t>
      </w:r>
      <w:r>
        <w:rPr>
          <w:color w:val="002352"/>
          <w:spacing w:val="-63"/>
        </w:rPr>
        <w:t xml:space="preserve"> </w:t>
      </w:r>
      <w:r>
        <w:rPr>
          <w:color w:val="001229"/>
        </w:rPr>
        <w:t>Access</w:t>
      </w:r>
    </w:p>
    <w:p w14:paraId="64188CD1" w14:textId="77777777" w:rsidR="00C10478" w:rsidRDefault="00D252EA">
      <w:pPr>
        <w:pStyle w:val="BodyText"/>
        <w:spacing w:before="125"/>
        <w:ind w:left="432" w:right="601"/>
      </w:pPr>
      <w:r>
        <w:t>In</w:t>
      </w:r>
      <w:r>
        <w:rPr>
          <w:spacing w:val="-4"/>
        </w:rPr>
        <w:t xml:space="preserve"> </w:t>
      </w:r>
      <w:r>
        <w:t>2017/18</w:t>
      </w:r>
      <w:r>
        <w:rPr>
          <w:spacing w:val="-4"/>
        </w:rPr>
        <w:t xml:space="preserve"> </w:t>
      </w:r>
      <w:r>
        <w:t>12.1%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UG,</w:t>
      </w:r>
      <w:r>
        <w:rPr>
          <w:spacing w:val="-3"/>
        </w:rPr>
        <w:t xml:space="preserve"> </w:t>
      </w:r>
      <w:r>
        <w:t>FT)</w:t>
      </w:r>
      <w:r>
        <w:rPr>
          <w:spacing w:val="-2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14.6%. The proportion has increased year on year at a rate lower than the sector over the preceding five</w:t>
      </w:r>
      <w:r>
        <w:rPr>
          <w:spacing w:val="1"/>
        </w:rPr>
        <w:t xml:space="preserve"> </w:t>
      </w:r>
      <w:r>
        <w:t>years. The only individual disability type where UoN has a higher proportion than the sector is Social &amp;</w:t>
      </w:r>
      <w:r>
        <w:rPr>
          <w:spacing w:val="1"/>
        </w:rPr>
        <w:t xml:space="preserve"> </w:t>
      </w:r>
      <w:r>
        <w:t xml:space="preserve">Communication at 0.9%, compared to 0.8% for the sector. There </w:t>
      </w:r>
      <w:proofErr w:type="gramStart"/>
      <w:r>
        <w:t>are</w:t>
      </w:r>
      <w:proofErr w:type="gramEnd"/>
      <w:r>
        <w:t xml:space="preserve"> negative two and five-year trends in</w:t>
      </w:r>
      <w:r>
        <w:rPr>
          <w:spacing w:val="1"/>
        </w:rPr>
        <w:t xml:space="preserve"> </w:t>
      </w:r>
      <w:r>
        <w:t>the proportion of Fulltime UG students with PG components with no known disability compared with</w:t>
      </w:r>
      <w:r>
        <w:rPr>
          <w:spacing w:val="1"/>
        </w:rPr>
        <w:t xml:space="preserve"> </w:t>
      </w:r>
      <w:r>
        <w:t>disabled, Fulltime UG with PG components with a known mental health disability, and all UG FT with a</w:t>
      </w:r>
      <w:r>
        <w:rPr>
          <w:spacing w:val="1"/>
        </w:rPr>
        <w:t xml:space="preserve"> </w:t>
      </w:r>
      <w:r>
        <w:t>known mental health disability. It is unclear from the data reviewed whether this is attributable to a failure</w:t>
      </w:r>
      <w:r>
        <w:rPr>
          <w:spacing w:val="-47"/>
        </w:rPr>
        <w:t xml:space="preserve"> </w:t>
      </w:r>
      <w:r>
        <w:t xml:space="preserve">by the student to disclose or an access challenge. This issue is being addressed through </w:t>
      </w:r>
      <w:proofErr w:type="spellStart"/>
      <w:r>
        <w:t>UoN’s</w:t>
      </w:r>
      <w:proofErr w:type="spellEnd"/>
      <w:r>
        <w:t xml:space="preserve"> wider access</w:t>
      </w:r>
      <w:r>
        <w:rPr>
          <w:spacing w:val="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rather than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APP.</w:t>
      </w:r>
    </w:p>
    <w:p w14:paraId="1CDF2331" w14:textId="77777777" w:rsidR="00C10478" w:rsidRDefault="00D252EA">
      <w:pPr>
        <w:pStyle w:val="Heading3"/>
        <w:spacing w:before="121"/>
      </w:pPr>
      <w:r>
        <w:rPr>
          <w:color w:val="001229"/>
        </w:rPr>
        <w:t>Non-continuation</w:t>
      </w:r>
    </w:p>
    <w:p w14:paraId="3755CC8B" w14:textId="77777777" w:rsidR="00C10478" w:rsidRDefault="00D252EA">
      <w:pPr>
        <w:pStyle w:val="BodyText"/>
        <w:spacing w:before="119"/>
        <w:ind w:left="432" w:right="600"/>
      </w:pPr>
      <w:r>
        <w:t>2016/17 saw 86.9% of disabled students at UoN continuing (all UG, FT) compared to the sector figure of</w:t>
      </w:r>
      <w:r>
        <w:rPr>
          <w:spacing w:val="1"/>
        </w:rPr>
        <w:t xml:space="preserve"> </w:t>
      </w:r>
      <w:r>
        <w:t>89.3% and the no known disability rate of 88.5%. The proportion had reduced year on year at a rate much</w:t>
      </w:r>
      <w:r>
        <w:rPr>
          <w:spacing w:val="1"/>
        </w:rPr>
        <w:t xml:space="preserve"> </w:t>
      </w:r>
      <w:r>
        <w:t>faster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91.7%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2013/14.</w:t>
      </w:r>
      <w:r>
        <w:rPr>
          <w:spacing w:val="2"/>
        </w:rPr>
        <w:t xml:space="preserve"> </w:t>
      </w:r>
      <w:r>
        <w:t>UoN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slightly</w:t>
      </w:r>
      <w:r>
        <w:rPr>
          <w:spacing w:val="2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continuation</w:t>
      </w:r>
      <w:r>
        <w:rPr>
          <w:spacing w:val="3"/>
        </w:rPr>
        <w:t xml:space="preserve"> </w:t>
      </w:r>
      <w:r>
        <w:t>rates</w:t>
      </w:r>
      <w:r>
        <w:rPr>
          <w:spacing w:val="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 Cognitive &amp; Learning and Multiple Impairments. Significant gaps were between all UG FT with a No</w:t>
      </w:r>
      <w:r>
        <w:rPr>
          <w:spacing w:val="1"/>
        </w:rPr>
        <w:t xml:space="preserve"> </w:t>
      </w:r>
      <w:r>
        <w:t>Known Disability vs Mental Health (5%) and First-Degree FT No Known Disability vs Mental Health (4%) both</w:t>
      </w:r>
      <w:r>
        <w:rPr>
          <w:spacing w:val="-4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negative 5-year</w:t>
      </w:r>
      <w:r>
        <w:rPr>
          <w:spacing w:val="-4"/>
        </w:rPr>
        <w:t xml:space="preserve"> </w:t>
      </w:r>
      <w:r>
        <w:t>trends.</w:t>
      </w:r>
    </w:p>
    <w:p w14:paraId="7194BDBF" w14:textId="77777777" w:rsidR="00C10478" w:rsidRDefault="00C10478">
      <w:pPr>
        <w:pStyle w:val="BodyText"/>
      </w:pPr>
    </w:p>
    <w:p w14:paraId="72402CA3" w14:textId="77777777" w:rsidR="00C10478" w:rsidRDefault="00C10478">
      <w:pPr>
        <w:pStyle w:val="BodyText"/>
      </w:pPr>
    </w:p>
    <w:p w14:paraId="22FD6AEB" w14:textId="77777777" w:rsidR="00C10478" w:rsidRDefault="00C10478">
      <w:pPr>
        <w:pStyle w:val="BodyText"/>
      </w:pPr>
    </w:p>
    <w:p w14:paraId="6EFB7D07" w14:textId="77777777" w:rsidR="00C10478" w:rsidRDefault="00C10478">
      <w:pPr>
        <w:pStyle w:val="BodyText"/>
      </w:pPr>
    </w:p>
    <w:p w14:paraId="40F87692" w14:textId="77777777" w:rsidR="00C10478" w:rsidRDefault="00C10478">
      <w:pPr>
        <w:pStyle w:val="BodyText"/>
        <w:spacing w:before="6"/>
        <w:rPr>
          <w:sz w:val="19"/>
        </w:rPr>
      </w:pPr>
    </w:p>
    <w:p w14:paraId="16E990CA" w14:textId="77777777" w:rsidR="00C10478" w:rsidRDefault="00D252EA">
      <w:pPr>
        <w:pStyle w:val="Heading3"/>
      </w:pPr>
      <w:r>
        <w:rPr>
          <w:color w:val="001229"/>
        </w:rPr>
        <w:t>Attainment</w:t>
      </w:r>
    </w:p>
    <w:p w14:paraId="19644F61" w14:textId="77777777" w:rsidR="00C10478" w:rsidRDefault="00D252EA">
      <w:pPr>
        <w:pStyle w:val="BodyText"/>
        <w:spacing w:before="119"/>
        <w:ind w:left="432" w:right="857"/>
      </w:pPr>
      <w:r>
        <w:t>In</w:t>
      </w:r>
      <w:r>
        <w:rPr>
          <w:spacing w:val="-3"/>
        </w:rPr>
        <w:t xml:space="preserve"> </w:t>
      </w:r>
      <w:r>
        <w:t>2017/18</w:t>
      </w:r>
      <w:r>
        <w:rPr>
          <w:spacing w:val="-3"/>
        </w:rPr>
        <w:t xml:space="preserve"> </w:t>
      </w:r>
      <w:r>
        <w:t>74%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75.9%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sector. The sector performed better than UoN for part-time students. However, the proportion for both</w:t>
      </w:r>
      <w:r>
        <w:rPr>
          <w:spacing w:val="1"/>
        </w:rPr>
        <w:t xml:space="preserve"> </w:t>
      </w:r>
      <w:r>
        <w:t>full-time and part-time modes of study had been increasing year on year at a rate much faster than the</w:t>
      </w:r>
      <w:r>
        <w:rPr>
          <w:spacing w:val="1"/>
        </w:rPr>
        <w:t xml:space="preserve"> </w:t>
      </w:r>
      <w:r>
        <w:t>sector. Also, UoN performed better than the sector for Cognitive &amp; Learning disabilities in both full and</w:t>
      </w:r>
      <w:r>
        <w:rPr>
          <w:spacing w:val="1"/>
        </w:rPr>
        <w:t xml:space="preserve"> </w:t>
      </w:r>
      <w:r>
        <w:t>part-time modes of study. There were gaps in performance between Full-time Cognitive &amp; Learning,</w:t>
      </w:r>
      <w:r>
        <w:rPr>
          <w:spacing w:val="1"/>
        </w:rPr>
        <w:t xml:space="preserve"> </w:t>
      </w:r>
      <w:r>
        <w:t>compared to No Known Disability and Part-time Cognitive &amp; Learning, compared to No Known Disability</w:t>
      </w:r>
      <w:r>
        <w:rPr>
          <w:spacing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negative two-year</w:t>
      </w:r>
      <w:r>
        <w:rPr>
          <w:spacing w:val="-1"/>
        </w:rPr>
        <w:t xml:space="preserve"> </w:t>
      </w:r>
      <w:r>
        <w:t>trend and five-year trends.</w:t>
      </w:r>
    </w:p>
    <w:p w14:paraId="38460658" w14:textId="77777777" w:rsidR="00C10478" w:rsidRDefault="00C10478">
      <w:pPr>
        <w:sectPr w:rsidR="00C10478">
          <w:pgSz w:w="11910" w:h="16840"/>
          <w:pgMar w:top="800" w:right="540" w:bottom="280" w:left="700" w:header="720" w:footer="720" w:gutter="0"/>
          <w:cols w:space="720"/>
        </w:sectPr>
      </w:pPr>
    </w:p>
    <w:p w14:paraId="716E2A18" w14:textId="77777777" w:rsidR="00C10478" w:rsidRDefault="00D252EA">
      <w:pPr>
        <w:pStyle w:val="Heading3"/>
        <w:spacing w:before="81"/>
      </w:pPr>
      <w:r>
        <w:rPr>
          <w:color w:val="001229"/>
        </w:rPr>
        <w:lastRenderedPageBreak/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to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employment or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further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study</w:t>
      </w:r>
    </w:p>
    <w:p w14:paraId="2A51C98A" w14:textId="77777777" w:rsidR="00C10478" w:rsidRDefault="00D252EA">
      <w:pPr>
        <w:pStyle w:val="BodyText"/>
        <w:spacing w:before="118"/>
        <w:ind w:left="432" w:right="645"/>
      </w:pPr>
      <w:r>
        <w:t>UoN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62.0%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UG,</w:t>
      </w:r>
      <w:r>
        <w:rPr>
          <w:spacing w:val="-2"/>
        </w:rPr>
        <w:t xml:space="preserve"> </w:t>
      </w:r>
      <w:r>
        <w:t>PT)</w:t>
      </w:r>
      <w:r>
        <w:rPr>
          <w:spacing w:val="-2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68.9%</w:t>
      </w:r>
      <w:r>
        <w:rPr>
          <w:spacing w:val="-47"/>
        </w:rPr>
        <w:t xml:space="preserve"> </w:t>
      </w:r>
      <w:r>
        <w:t>(2015/16). The proportion year on year was growing at a rate faster than the sector, including an increase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15.1%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2015/16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2016/17,</w:t>
      </w:r>
      <w:r>
        <w:rPr>
          <w:spacing w:val="-2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it remains</w:t>
      </w:r>
      <w:r>
        <w:rPr>
          <w:spacing w:val="-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1.8%</w:t>
      </w:r>
      <w:r>
        <w:rPr>
          <w:spacing w:val="-2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 2012/13.</w:t>
      </w:r>
    </w:p>
    <w:p w14:paraId="1EAD7F7D" w14:textId="77777777" w:rsidR="00C10478" w:rsidRDefault="00D252EA">
      <w:pPr>
        <w:pStyle w:val="BodyText"/>
        <w:ind w:left="432" w:right="671"/>
      </w:pPr>
      <w:r>
        <w:t>When comparing progression rates between UoN students with a declared disability and those without a</w:t>
      </w:r>
      <w:r>
        <w:rPr>
          <w:spacing w:val="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is 1%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1.8%. UoN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success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 xml:space="preserve">and will </w:t>
      </w:r>
      <w:proofErr w:type="spellStart"/>
      <w:r>
        <w:t>utilise</w:t>
      </w:r>
      <w:proofErr w:type="spellEnd"/>
      <w:r>
        <w:t xml:space="preserve"> wider student success investment to reduce the gap between UoN and the Sector in terms</w:t>
      </w:r>
      <w:r>
        <w:rPr>
          <w:spacing w:val="1"/>
        </w:rPr>
        <w:t xml:space="preserve"> </w:t>
      </w:r>
      <w:r>
        <w:t>of progression outcomes for those with a declared disability. UoN will continue to ensure the progression</w:t>
      </w:r>
      <w:r>
        <w:rPr>
          <w:spacing w:val="1"/>
        </w:rPr>
        <w:t xml:space="preserve"> </w:t>
      </w:r>
      <w:r>
        <w:t>outcomes for its students with declared disabilities will be comparable with those students who do not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disability.</w:t>
      </w:r>
    </w:p>
    <w:p w14:paraId="01009569" w14:textId="77777777" w:rsidR="00C10478" w:rsidRDefault="00C10478">
      <w:pPr>
        <w:pStyle w:val="BodyText"/>
      </w:pPr>
    </w:p>
    <w:p w14:paraId="0E709D10" w14:textId="77777777" w:rsidR="00C10478" w:rsidRDefault="00D252EA">
      <w:pPr>
        <w:pStyle w:val="Heading3"/>
        <w:numPr>
          <w:ilvl w:val="1"/>
          <w:numId w:val="13"/>
        </w:numPr>
        <w:tabs>
          <w:tab w:val="left" w:pos="836"/>
        </w:tabs>
        <w:spacing w:before="164"/>
        <w:ind w:left="836" w:hanging="404"/>
        <w:rPr>
          <w:color w:val="001229"/>
        </w:rPr>
      </w:pPr>
      <w:r>
        <w:rPr>
          <w:color w:val="001229"/>
        </w:rPr>
        <w:t>Care</w:t>
      </w:r>
      <w:r>
        <w:rPr>
          <w:color w:val="001229"/>
          <w:spacing w:val="-10"/>
        </w:rPr>
        <w:t xml:space="preserve"> </w:t>
      </w:r>
      <w:r>
        <w:rPr>
          <w:color w:val="001229"/>
        </w:rPr>
        <w:t>leavers</w:t>
      </w:r>
    </w:p>
    <w:p w14:paraId="11461FF8" w14:textId="77777777" w:rsidR="00C10478" w:rsidRDefault="00D252EA">
      <w:pPr>
        <w:pStyle w:val="BodyText"/>
        <w:spacing w:before="115"/>
        <w:ind w:left="432" w:right="671"/>
      </w:pPr>
      <w:r>
        <w:t>There are currently 20 care leavers from Northampton (Northants County Council 2018 data) studying at a</w:t>
      </w:r>
      <w:r>
        <w:rPr>
          <w:spacing w:val="-47"/>
        </w:rPr>
        <w:t xml:space="preserve"> </w:t>
      </w:r>
      <w:proofErr w:type="gramStart"/>
      <w:r>
        <w:t>University</w:t>
      </w:r>
      <w:proofErr w:type="gramEnd"/>
      <w:r>
        <w:t xml:space="preserve"> across three undergraduate years. Given there are 181 children in care currently in years 11-13,</w:t>
      </w:r>
      <w:r>
        <w:rPr>
          <w:spacing w:val="-47"/>
        </w:rPr>
        <w:t xml:space="preserve"> </w:t>
      </w:r>
      <w:r>
        <w:t>assuming equivalent numbers, the numbers at university represent 11%. UoN recognises that nationally</w:t>
      </w:r>
      <w:r>
        <w:rPr>
          <w:spacing w:val="1"/>
        </w:rPr>
        <w:t xml:space="preserve"> </w:t>
      </w:r>
      <w:r>
        <w:t xml:space="preserve">outcomes for care leavers are </w:t>
      </w:r>
      <w:hyperlink r:id="rId8">
        <w:r w:rsidRPr="007E48FD">
          <w:rPr>
            <w:color w:val="1F497D" w:themeColor="text2"/>
            <w:u w:val="single" w:color="EFB434"/>
          </w:rPr>
          <w:t xml:space="preserve">reported as affected </w:t>
        </w:r>
      </w:hyperlink>
      <w:r w:rsidRPr="007E48FD">
        <w:rPr>
          <w:color w:val="1F497D" w:themeColor="text2"/>
          <w:u w:val="single" w:color="EFB434"/>
        </w:rPr>
        <w:t>by a range of risk and protective factors that impact on</w:t>
      </w:r>
      <w:r>
        <w:rPr>
          <w:color w:val="EFB434"/>
          <w:spacing w:val="-47"/>
        </w:rPr>
        <w:t xml:space="preserve"> </w:t>
      </w:r>
      <w:r w:rsidRPr="007E48FD">
        <w:rPr>
          <w:color w:val="1F497D" w:themeColor="text2"/>
          <w:u w:val="single" w:color="EFB434"/>
        </w:rPr>
        <w:t>student</w:t>
      </w:r>
      <w:r w:rsidRPr="007E48FD">
        <w:rPr>
          <w:color w:val="1F497D" w:themeColor="text2"/>
          <w:spacing w:val="-3"/>
          <w:u w:val="single" w:color="EFB434"/>
        </w:rPr>
        <w:t xml:space="preserve"> </w:t>
      </w:r>
      <w:r w:rsidRPr="007E48FD">
        <w:rPr>
          <w:color w:val="1F497D" w:themeColor="text2"/>
          <w:u w:val="single" w:color="EFB434"/>
        </w:rPr>
        <w:t>success.</w:t>
      </w:r>
      <w:r w:rsidRPr="007E48FD">
        <w:rPr>
          <w:color w:val="1F497D" w:themeColor="text2"/>
          <w:spacing w:val="-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 have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leaver</w:t>
      </w:r>
      <w:r>
        <w:rPr>
          <w:spacing w:val="-2"/>
        </w:rPr>
        <w:t xml:space="preserve"> </w:t>
      </w:r>
      <w:r>
        <w:t>status.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county and institutional data does not indicate any statistically significant gaps in access and participation</w:t>
      </w:r>
      <w:r>
        <w:rPr>
          <w:spacing w:val="1"/>
        </w:rPr>
        <w:t xml:space="preserve"> </w:t>
      </w:r>
      <w:r>
        <w:t>outcomes for care leavers across the student lifecycle at UoN, data is limited and inconclusive. This APP</w:t>
      </w:r>
      <w:r>
        <w:rPr>
          <w:spacing w:val="1"/>
        </w:rPr>
        <w:t xml:space="preserve"> </w:t>
      </w:r>
      <w:r>
        <w:t>addresses the limitation of available data, explore enhancements to existing financial support provision,</w:t>
      </w:r>
      <w:r>
        <w:rPr>
          <w:spacing w:val="1"/>
        </w:rPr>
        <w:t xml:space="preserve"> </w:t>
      </w:r>
      <w:r>
        <w:t>and launch a bespoke support package designed for care leavers. This APP continues to provide additional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Care Leavers Award.</w:t>
      </w:r>
    </w:p>
    <w:p w14:paraId="4A453211" w14:textId="77777777" w:rsidR="00C10478" w:rsidRDefault="00D252EA">
      <w:pPr>
        <w:pStyle w:val="BodyText"/>
        <w:spacing w:before="122"/>
        <w:ind w:left="432" w:right="601"/>
      </w:pPr>
      <w:r>
        <w:t>In 2019/20 UoN committed to sign the Care Leavers Covenant to enhance best practice and data sharing</w:t>
      </w:r>
      <w:r>
        <w:rPr>
          <w:spacing w:val="1"/>
        </w:rPr>
        <w:t xml:space="preserve"> </w:t>
      </w:r>
      <w:r>
        <w:t>across partners and develop a no wrong door approach to careers IAG and support to care leavers. UoN</w:t>
      </w:r>
      <w:r>
        <w:rPr>
          <w:spacing w:val="1"/>
        </w:rPr>
        <w:t xml:space="preserve"> </w:t>
      </w:r>
      <w:r>
        <w:t>students and prospective students are encouraged to declare their status and a full review of systems and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capture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underway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leaver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 picture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student experience of</w:t>
      </w:r>
      <w:r>
        <w:rPr>
          <w:spacing w:val="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leavers by</w:t>
      </w:r>
      <w:r>
        <w:rPr>
          <w:spacing w:val="-1"/>
        </w:rPr>
        <w:t xml:space="preserve"> </w:t>
      </w:r>
      <w:r>
        <w:t>2020/21.</w:t>
      </w:r>
    </w:p>
    <w:p w14:paraId="5B9E8483" w14:textId="77777777" w:rsidR="00C10478" w:rsidRDefault="00C10478">
      <w:pPr>
        <w:pStyle w:val="BodyText"/>
        <w:spacing w:before="2"/>
      </w:pPr>
    </w:p>
    <w:p w14:paraId="6B4E7EF0" w14:textId="77777777" w:rsidR="00C10478" w:rsidRDefault="00D252EA">
      <w:pPr>
        <w:pStyle w:val="BodyText"/>
        <w:spacing w:before="1"/>
        <w:ind w:left="432" w:right="601"/>
      </w:pPr>
      <w:r>
        <w:t>Research undertaken to inform this APP indicated that accommodation costs are a significant barrier to</w:t>
      </w:r>
      <w:r>
        <w:rPr>
          <w:spacing w:val="1"/>
        </w:rPr>
        <w:t xml:space="preserve"> </w:t>
      </w:r>
      <w:r>
        <w:t>access, so in 2020/21 UoN will pilot a scheme providing 100% discount on a student’s first year UoN</w:t>
      </w:r>
      <w:r>
        <w:rPr>
          <w:spacing w:val="1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leavers.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7"/>
        </w:rPr>
        <w:t xml:space="preserve"> </w:t>
      </w:r>
      <w:r>
        <w:t>and continuation will be incorporated within the APP evaluation plan informing development of a Care</w:t>
      </w:r>
      <w:r>
        <w:rPr>
          <w:spacing w:val="1"/>
        </w:rPr>
        <w:t xml:space="preserve"> </w:t>
      </w:r>
      <w:r>
        <w:t>Leaver Package in 2021/22. The Package will be developed in collaboration with HE and FE providers in the</w:t>
      </w:r>
      <w:r>
        <w:rPr>
          <w:spacing w:val="1"/>
        </w:rPr>
        <w:t xml:space="preserve"> </w:t>
      </w:r>
      <w:r>
        <w:t>county, as well as strategic partners including the local authorities and LEP. The impact of the Care Leavers</w:t>
      </w:r>
      <w:r>
        <w:rPr>
          <w:spacing w:val="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reports.</w:t>
      </w:r>
    </w:p>
    <w:p w14:paraId="3D68A5DD" w14:textId="77777777" w:rsidR="00C10478" w:rsidRDefault="00C10478">
      <w:pPr>
        <w:pStyle w:val="BodyText"/>
        <w:rPr>
          <w:sz w:val="24"/>
        </w:rPr>
      </w:pPr>
    </w:p>
    <w:p w14:paraId="72AFDFAE" w14:textId="77777777" w:rsidR="00C10478" w:rsidRDefault="00D252EA">
      <w:pPr>
        <w:pStyle w:val="Heading3"/>
        <w:numPr>
          <w:ilvl w:val="1"/>
          <w:numId w:val="13"/>
        </w:numPr>
        <w:tabs>
          <w:tab w:val="left" w:pos="836"/>
        </w:tabs>
        <w:ind w:left="836" w:hanging="404"/>
        <w:rPr>
          <w:color w:val="002352"/>
        </w:rPr>
      </w:pPr>
      <w:r>
        <w:rPr>
          <w:color w:val="002352"/>
        </w:rPr>
        <w:t>Intersections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of</w:t>
      </w:r>
      <w:r>
        <w:rPr>
          <w:color w:val="002352"/>
          <w:spacing w:val="-2"/>
        </w:rPr>
        <w:t xml:space="preserve"> </w:t>
      </w:r>
      <w:r>
        <w:rPr>
          <w:color w:val="002352"/>
        </w:rPr>
        <w:t>disadvantage</w:t>
      </w:r>
    </w:p>
    <w:p w14:paraId="60251297" w14:textId="77777777" w:rsidR="00C10478" w:rsidRDefault="00D252EA">
      <w:pPr>
        <w:pStyle w:val="BodyText"/>
        <w:spacing w:before="118"/>
        <w:ind w:left="432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highlights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OfS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UoN’s</w:t>
      </w:r>
      <w:proofErr w:type="spellEnd"/>
      <w:r>
        <w:rPr>
          <w:spacing w:val="-3"/>
        </w:rPr>
        <w:t xml:space="preserve"> </w:t>
      </w:r>
      <w:r>
        <w:t>own</w:t>
      </w:r>
    </w:p>
    <w:p w14:paraId="094718C7" w14:textId="77777777" w:rsidR="00C10478" w:rsidRDefault="00D252EA">
      <w:pPr>
        <w:pStyle w:val="BodyText"/>
        <w:ind w:left="432"/>
      </w:pPr>
      <w:r>
        <w:t>performance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data.</w:t>
      </w:r>
    </w:p>
    <w:p w14:paraId="078E4FAE" w14:textId="77777777" w:rsidR="00C10478" w:rsidRDefault="00C10478">
      <w:pPr>
        <w:pStyle w:val="BodyText"/>
      </w:pPr>
    </w:p>
    <w:p w14:paraId="79938154" w14:textId="77777777" w:rsidR="00C10478" w:rsidRDefault="00C10478">
      <w:pPr>
        <w:pStyle w:val="BodyText"/>
      </w:pPr>
    </w:p>
    <w:p w14:paraId="2AD5596B" w14:textId="77777777" w:rsidR="00C10478" w:rsidRDefault="00C10478">
      <w:pPr>
        <w:pStyle w:val="BodyText"/>
        <w:spacing w:before="3"/>
        <w:rPr>
          <w:sz w:val="31"/>
        </w:rPr>
      </w:pPr>
    </w:p>
    <w:p w14:paraId="55D438E8" w14:textId="77777777" w:rsidR="00C10478" w:rsidRDefault="00D252EA">
      <w:pPr>
        <w:pStyle w:val="Heading3"/>
      </w:pPr>
      <w:r>
        <w:rPr>
          <w:color w:val="001229"/>
        </w:rPr>
        <w:t>Access</w:t>
      </w:r>
    </w:p>
    <w:p w14:paraId="499810B8" w14:textId="77777777" w:rsidR="00C10478" w:rsidRDefault="00D252EA">
      <w:pPr>
        <w:pStyle w:val="BodyText"/>
        <w:spacing w:before="119"/>
        <w:ind w:left="432" w:right="611"/>
      </w:pPr>
      <w:r>
        <w:t>The intersections with the most significant access gaps relate to the % of BAME student in IMD Q1 &amp; Q2 at</w:t>
      </w:r>
      <w:r>
        <w:rPr>
          <w:spacing w:val="1"/>
        </w:rPr>
        <w:t xml:space="preserve"> </w:t>
      </w:r>
      <w:r>
        <w:t>UoN. In 2017/18 this stood at 34.0% of students (all UG, FT) compared to the sector figure of 20.7%. In</w:t>
      </w:r>
      <w:r>
        <w:rPr>
          <w:spacing w:val="1"/>
        </w:rPr>
        <w:t xml:space="preserve"> </w:t>
      </w:r>
      <w:r>
        <w:t>addition, the UoN has 35.4% of POLAR4 Q3 to Q5 BAME students (all UG, FT) compared to the sector figure</w:t>
      </w:r>
      <w:r>
        <w:rPr>
          <w:spacing w:val="1"/>
        </w:rPr>
        <w:t xml:space="preserve"> </w:t>
      </w:r>
      <w:r>
        <w:t>of 22.1%. The recruitment of BAME students from areas of social disadvantage remains strong but</w:t>
      </w:r>
      <w:r>
        <w:rPr>
          <w:spacing w:val="1"/>
        </w:rPr>
        <w:t xml:space="preserve"> </w:t>
      </w:r>
      <w:r>
        <w:t>highlights the priority to address BAME and low socio-economic disadvantage attainment and progression</w:t>
      </w:r>
      <w:r>
        <w:rPr>
          <w:spacing w:val="1"/>
        </w:rPr>
        <w:t xml:space="preserve"> </w:t>
      </w:r>
      <w:r>
        <w:t>further along the life cycle. In addition, internal data has identified a five-year negative trend in enrolments</w:t>
      </w:r>
      <w:r>
        <w:rPr>
          <w:spacing w:val="1"/>
        </w:rPr>
        <w:t xml:space="preserve"> </w:t>
      </w:r>
      <w:r>
        <w:t>of white males from IMD Q1 &amp; Q2 areas. In % terms this has reduced from 7.5% (2013/14) to 5.1%</w:t>
      </w:r>
      <w:r>
        <w:rPr>
          <w:spacing w:val="1"/>
        </w:rPr>
        <w:t xml:space="preserve"> </w:t>
      </w:r>
      <w:r>
        <w:t>(2017/18)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2017/18</w:t>
      </w:r>
      <w:r>
        <w:rPr>
          <w:spacing w:val="1"/>
        </w:rPr>
        <w:t xml:space="preserve"> </w:t>
      </w:r>
      <w:r>
        <w:t>intake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245</w:t>
      </w:r>
      <w:r>
        <w:rPr>
          <w:spacing w:val="-4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2013/14.</w:t>
      </w:r>
      <w:r>
        <w:rPr>
          <w:spacing w:val="-2"/>
        </w:rPr>
        <w:t xml:space="preserve"> </w:t>
      </w:r>
      <w:r>
        <w:t>Maintaining</w:t>
      </w:r>
      <w:r>
        <w:rPr>
          <w:spacing w:val="-1"/>
        </w:rPr>
        <w:t xml:space="preserve"> </w:t>
      </w:r>
      <w:proofErr w:type="spellStart"/>
      <w:r>
        <w:t>UoN’s</w:t>
      </w:r>
      <w:proofErr w:type="spellEnd"/>
      <w:r>
        <w:rPr>
          <w:spacing w:val="-2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BAME</w:t>
      </w:r>
    </w:p>
    <w:p w14:paraId="69C64705" w14:textId="77777777" w:rsidR="00C10478" w:rsidRDefault="00C10478">
      <w:pPr>
        <w:sectPr w:rsidR="00C10478">
          <w:pgSz w:w="11910" w:h="16840"/>
          <w:pgMar w:top="800" w:right="540" w:bottom="280" w:left="700" w:header="720" w:footer="720" w:gutter="0"/>
          <w:cols w:space="720"/>
        </w:sectPr>
      </w:pPr>
    </w:p>
    <w:p w14:paraId="769F8565" w14:textId="77777777" w:rsidR="00C10478" w:rsidRDefault="00D252EA">
      <w:pPr>
        <w:pStyle w:val="BodyText"/>
        <w:spacing w:before="41"/>
        <w:ind w:left="432" w:right="601"/>
      </w:pPr>
      <w:r>
        <w:lastRenderedPageBreak/>
        <w:t xml:space="preserve">students </w:t>
      </w:r>
      <w:proofErr w:type="gramStart"/>
      <w:r>
        <w:t>is</w:t>
      </w:r>
      <w:proofErr w:type="gramEnd"/>
      <w:r>
        <w:t xml:space="preserve"> a priority for the University’s wider widening participation investment, with the APP access</w:t>
      </w:r>
      <w:r>
        <w:rPr>
          <w:spacing w:val="1"/>
        </w:rPr>
        <w:t xml:space="preserve"> </w:t>
      </w:r>
      <w:r>
        <w:t>priority</w:t>
      </w:r>
      <w:r>
        <w:rPr>
          <w:spacing w:val="-5"/>
        </w:rPr>
        <w:t xml:space="preserve"> </w:t>
      </w:r>
      <w:proofErr w:type="spellStart"/>
      <w:r>
        <w:t>centring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disadvantaged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Working-Class</w:t>
      </w:r>
      <w:r>
        <w:rPr>
          <w:spacing w:val="-4"/>
        </w:rPr>
        <w:t xml:space="preserve"> </w:t>
      </w:r>
      <w:r>
        <w:t>(WWC)</w:t>
      </w:r>
      <w:r>
        <w:rPr>
          <w:spacing w:val="-5"/>
        </w:rPr>
        <w:t xml:space="preserve"> </w:t>
      </w:r>
      <w:r>
        <w:t>males</w:t>
      </w:r>
      <w:r>
        <w:rPr>
          <w:spacing w:val="-5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males domiciled in IMD</w:t>
      </w:r>
      <w:r>
        <w:rPr>
          <w:spacing w:val="1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 super output</w:t>
      </w:r>
      <w:r>
        <w:rPr>
          <w:spacing w:val="-2"/>
        </w:rPr>
        <w:t xml:space="preserve"> </w:t>
      </w:r>
      <w:r>
        <w:t>areas.</w:t>
      </w:r>
    </w:p>
    <w:p w14:paraId="60CD7A30" w14:textId="77777777" w:rsidR="00C10478" w:rsidRDefault="00D252EA">
      <w:pPr>
        <w:pStyle w:val="Heading3"/>
        <w:spacing w:before="122"/>
      </w:pPr>
      <w:r>
        <w:rPr>
          <w:color w:val="001229"/>
        </w:rPr>
        <w:t>Non-continuation</w:t>
      </w:r>
    </w:p>
    <w:p w14:paraId="45D55F13" w14:textId="77777777" w:rsidR="00C10478" w:rsidRDefault="00D252EA">
      <w:pPr>
        <w:pStyle w:val="BodyText"/>
        <w:spacing w:before="116"/>
        <w:ind w:left="432" w:right="671"/>
      </w:pPr>
      <w:r>
        <w:t>In 2016/17 UoN saw 85.2% of IMD Q1 &amp; Q2 BAME students (all UG, FT) continuing in their studies</w:t>
      </w:r>
      <w:r>
        <w:rPr>
          <w:spacing w:val="1"/>
        </w:rPr>
        <w:t xml:space="preserve"> </w:t>
      </w:r>
      <w:r>
        <w:t>compared to the sector figure of 86.3%. UoN had 85.9% of POLAR4 Q3 to Q5 BAME students (all UG, FT)</w:t>
      </w:r>
      <w:r>
        <w:rPr>
          <w:spacing w:val="1"/>
        </w:rPr>
        <w:t xml:space="preserve"> </w:t>
      </w:r>
      <w:r>
        <w:t>continuing compared to the sector figure of 91.6%. Whilst UoN performs in line with the sector average</w:t>
      </w:r>
      <w:r>
        <w:rPr>
          <w:spacing w:val="1"/>
        </w:rPr>
        <w:t xml:space="preserve"> </w:t>
      </w:r>
      <w:r>
        <w:t>against the IMD measure for BAME continuation, when viewed at intersections and multiple levels of</w:t>
      </w:r>
      <w:r>
        <w:rPr>
          <w:spacing w:val="1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IMD Q1 &amp; Q2. The trend in continuation rates for white students IMD Q1 &amp; Q2 shows a negative 3-year</w:t>
      </w:r>
      <w:r>
        <w:rPr>
          <w:spacing w:val="1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 trend</w:t>
      </w:r>
      <w:r>
        <w:rPr>
          <w:spacing w:val="-2"/>
        </w:rPr>
        <w:t xml:space="preserve"> </w:t>
      </w:r>
      <w:r>
        <w:t>and mirrors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POLAR4</w:t>
      </w:r>
      <w:r>
        <w:rPr>
          <w:spacing w:val="-2"/>
        </w:rPr>
        <w:t xml:space="preserve"> </w:t>
      </w:r>
      <w:r>
        <w:t>Q1 &amp;</w:t>
      </w:r>
      <w:r>
        <w:rPr>
          <w:spacing w:val="-2"/>
        </w:rPr>
        <w:t xml:space="preserve"> </w:t>
      </w:r>
      <w:r>
        <w:t>Q2</w:t>
      </w:r>
      <w:r>
        <w:rPr>
          <w:spacing w:val="1"/>
        </w:rPr>
        <w:t xml:space="preserve"> </w:t>
      </w:r>
      <w:r>
        <w:t>trends.</w:t>
      </w:r>
    </w:p>
    <w:p w14:paraId="25AD3B5D" w14:textId="77777777" w:rsidR="00C10478" w:rsidRDefault="00D252EA">
      <w:pPr>
        <w:pStyle w:val="BodyText"/>
        <w:spacing w:before="122"/>
        <w:ind w:left="432" w:right="612"/>
      </w:pPr>
      <w:r>
        <w:t>UoN has reduced gaps in continuation for students from POLAR4 Q3 to Q5 compared to POLAR4 Q1 &amp; Q2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+2%</w:t>
      </w:r>
      <w:r>
        <w:rPr>
          <w:spacing w:val="-2"/>
        </w:rPr>
        <w:t xml:space="preserve"> </w:t>
      </w:r>
      <w:r>
        <w:t>(2013/14)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0%</w:t>
      </w:r>
      <w:r>
        <w:rPr>
          <w:spacing w:val="-3"/>
        </w:rPr>
        <w:t xml:space="preserve"> </w:t>
      </w:r>
      <w:r>
        <w:t>(2016/17)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 gap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females</w:t>
      </w:r>
      <w:r>
        <w:rPr>
          <w:spacing w:val="-2"/>
        </w:rPr>
        <w:t xml:space="preserve"> </w:t>
      </w:r>
      <w:r>
        <w:t>POLAR4 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3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 Q3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Q5</w:t>
      </w:r>
      <w:r>
        <w:rPr>
          <w:spacing w:val="-47"/>
        </w:rPr>
        <w:t xml:space="preserve"> </w:t>
      </w:r>
      <w:r>
        <w:t>(2016/17) and a gap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-1% (2016/17) down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+2% (2013/14) for males from POLAR4 Q1 &amp; Q2</w:t>
      </w:r>
      <w:r>
        <w:rPr>
          <w:spacing w:val="1"/>
        </w:rPr>
        <w:t xml:space="preserve"> </w:t>
      </w:r>
      <w:r>
        <w:t>compared with Q3 to Q5. The gap for POLAR4 males from Q1 &amp;Q2 compared with females from the same</w:t>
      </w:r>
      <w:r>
        <w:rPr>
          <w:spacing w:val="1"/>
        </w:rPr>
        <w:t xml:space="preserve"> </w:t>
      </w:r>
      <w:r>
        <w:t>quintiles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worsened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+4%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-7%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2016/17,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trend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mirrors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same group, males POLAR4 Q1 &amp; Q2, compared to females from Q3 to Q5 where the gap is -7% down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2013/14.</w:t>
      </w:r>
    </w:p>
    <w:p w14:paraId="01CB2200" w14:textId="77777777" w:rsidR="00C10478" w:rsidRDefault="00D252EA">
      <w:pPr>
        <w:pStyle w:val="BodyText"/>
        <w:spacing w:before="119"/>
        <w:ind w:left="432" w:right="601"/>
      </w:pPr>
      <w:r>
        <w:t>More</w:t>
      </w:r>
      <w:r>
        <w:rPr>
          <w:spacing w:val="-3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undergraduates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Q1</w:t>
      </w:r>
      <w:r>
        <w:rPr>
          <w:spacing w:val="1"/>
        </w:rPr>
        <w:t xml:space="preserve"> </w:t>
      </w:r>
      <w:r>
        <w:t>or Q2 which has fallen from a high of 92% in 2013-14 to 80% in 2016/17. This means that gaps in</w:t>
      </w:r>
      <w:r>
        <w:rPr>
          <w:spacing w:val="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males in IMD</w:t>
      </w:r>
      <w:r>
        <w:rPr>
          <w:spacing w:val="-2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groups</w:t>
      </w:r>
      <w:r>
        <w:rPr>
          <w:spacing w:val="-2"/>
        </w:rPr>
        <w:t xml:space="preserve"> </w:t>
      </w:r>
      <w:r>
        <w:t>have grown:</w:t>
      </w:r>
    </w:p>
    <w:p w14:paraId="68E40ADA" w14:textId="77777777" w:rsidR="00C10478" w:rsidRDefault="00D252EA">
      <w:pPr>
        <w:pStyle w:val="ListParagraph"/>
        <w:numPr>
          <w:ilvl w:val="0"/>
          <w:numId w:val="12"/>
        </w:numPr>
        <w:tabs>
          <w:tab w:val="left" w:pos="1153"/>
          <w:tab w:val="left" w:pos="1154"/>
        </w:tabs>
        <w:spacing w:before="122"/>
        <w:ind w:right="726"/>
      </w:pP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males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Q5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0%</w:t>
      </w:r>
      <w:r>
        <w:rPr>
          <w:spacing w:val="-3"/>
        </w:rPr>
        <w:t xml:space="preserve"> </w:t>
      </w:r>
      <w:r>
        <w:t>(2013/14)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-6%</w:t>
      </w:r>
      <w:r>
        <w:rPr>
          <w:spacing w:val="-3"/>
        </w:rPr>
        <w:t xml:space="preserve"> </w:t>
      </w:r>
      <w:r>
        <w:t>(2016/17)</w:t>
      </w:r>
      <w:r>
        <w:rPr>
          <w:spacing w:val="-46"/>
        </w:rPr>
        <w:t xml:space="preserve"> </w:t>
      </w:r>
      <w:r>
        <w:t>compared to the</w:t>
      </w:r>
      <w:r>
        <w:rPr>
          <w:spacing w:val="-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gap of</w:t>
      </w:r>
      <w:r>
        <w:rPr>
          <w:spacing w:val="-5"/>
        </w:rPr>
        <w:t xml:space="preserve"> </w:t>
      </w:r>
      <w:r>
        <w:t>-6.9%</w:t>
      </w:r>
    </w:p>
    <w:p w14:paraId="0F813786" w14:textId="77777777" w:rsidR="00C10478" w:rsidRDefault="00D252EA">
      <w:pPr>
        <w:pStyle w:val="ListParagraph"/>
        <w:numPr>
          <w:ilvl w:val="0"/>
          <w:numId w:val="12"/>
        </w:numPr>
        <w:tabs>
          <w:tab w:val="left" w:pos="1153"/>
          <w:tab w:val="left" w:pos="1154"/>
        </w:tabs>
        <w:ind w:right="877"/>
      </w:pP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females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IMD</w:t>
      </w:r>
      <w:r>
        <w:rPr>
          <w:spacing w:val="-3"/>
        </w:rPr>
        <w:t xml:space="preserve"> </w:t>
      </w:r>
      <w:r>
        <w:t>Q3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Q5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+1%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-12%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7"/>
        </w:rPr>
        <w:t xml:space="preserve"> </w:t>
      </w:r>
      <w:r>
        <w:t>period</w:t>
      </w:r>
    </w:p>
    <w:p w14:paraId="6B3BD07E" w14:textId="77777777" w:rsidR="00C10478" w:rsidRDefault="00D252EA">
      <w:pPr>
        <w:pStyle w:val="ListParagraph"/>
        <w:numPr>
          <w:ilvl w:val="0"/>
          <w:numId w:val="12"/>
        </w:numPr>
        <w:tabs>
          <w:tab w:val="left" w:pos="1153"/>
          <w:tab w:val="left" w:pos="1154"/>
        </w:tabs>
        <w:spacing w:before="1"/>
        <w:ind w:right="1097"/>
      </w:pPr>
      <w:r>
        <w:t>compared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females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2"/>
        </w:rPr>
        <w:t xml:space="preserve"> </w:t>
      </w:r>
      <w:r>
        <w:t>the gap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+2%</w:t>
      </w:r>
      <w:r>
        <w:rPr>
          <w:spacing w:val="-1"/>
        </w:rPr>
        <w:t xml:space="preserve"> </w:t>
      </w:r>
      <w:r>
        <w:t>(2013/14)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-10%</w:t>
      </w:r>
      <w:r>
        <w:rPr>
          <w:spacing w:val="-46"/>
        </w:rPr>
        <w:t xml:space="preserve"> </w:t>
      </w:r>
      <w:r>
        <w:t>(2016/17).</w:t>
      </w:r>
    </w:p>
    <w:p w14:paraId="70BA502E" w14:textId="77777777" w:rsidR="00C10478" w:rsidRDefault="00D252EA">
      <w:pPr>
        <w:pStyle w:val="BodyText"/>
        <w:spacing w:before="119"/>
        <w:ind w:left="432"/>
      </w:pPr>
      <w:r>
        <w:t>The</w:t>
      </w:r>
      <w:r>
        <w:rPr>
          <w:spacing w:val="-5"/>
        </w:rPr>
        <w:t xml:space="preserve"> </w:t>
      </w:r>
      <w:r>
        <w:t>latter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statistically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2016/17.</w:t>
      </w:r>
    </w:p>
    <w:p w14:paraId="36A2EFD2" w14:textId="77777777" w:rsidR="00C10478" w:rsidRDefault="00D252EA">
      <w:pPr>
        <w:pStyle w:val="Heading3"/>
        <w:spacing w:before="121"/>
      </w:pPr>
      <w:r>
        <w:rPr>
          <w:color w:val="001229"/>
        </w:rPr>
        <w:t>Attainment</w:t>
      </w:r>
    </w:p>
    <w:p w14:paraId="23D70F8D" w14:textId="77777777" w:rsidR="00C10478" w:rsidRDefault="00D252EA">
      <w:pPr>
        <w:pStyle w:val="BodyText"/>
        <w:spacing w:before="119"/>
        <w:ind w:left="432" w:right="785"/>
      </w:pPr>
      <w:r>
        <w:t>As our part-time cohort is small it is difficult to ascertain patterns and real improvements or change when</w:t>
      </w:r>
      <w:r>
        <w:rPr>
          <w:spacing w:val="-47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 the intersections of</w:t>
      </w:r>
      <w:r>
        <w:rPr>
          <w:spacing w:val="-1"/>
        </w:rPr>
        <w:t xml:space="preserve"> </w:t>
      </w:r>
      <w:r>
        <w:t>disadvantage.</w:t>
      </w:r>
    </w:p>
    <w:p w14:paraId="0C7C59E9" w14:textId="77777777" w:rsidR="00C10478" w:rsidRDefault="00C10478">
      <w:pPr>
        <w:pStyle w:val="BodyText"/>
        <w:spacing w:before="8"/>
        <w:rPr>
          <w:sz w:val="19"/>
        </w:rPr>
      </w:pPr>
    </w:p>
    <w:p w14:paraId="1991F047" w14:textId="77777777" w:rsidR="00C10478" w:rsidRDefault="00D252EA">
      <w:pPr>
        <w:pStyle w:val="BodyText"/>
        <w:spacing w:before="1"/>
        <w:ind w:left="432" w:right="701"/>
      </w:pPr>
      <w:r>
        <w:t>However, for our full-time cohort, over recent years we have seen the greatest improvements with our</w:t>
      </w:r>
      <w:r>
        <w:rPr>
          <w:spacing w:val="1"/>
        </w:rPr>
        <w:t xml:space="preserve"> </w:t>
      </w:r>
      <w:r>
        <w:t>White students from certain areas. Both the White IMD Q3 to Q5 and the White POLAR Q3 to Q5</w:t>
      </w:r>
      <w:r>
        <w:rPr>
          <w:spacing w:val="1"/>
        </w:rPr>
        <w:t xml:space="preserve"> </w:t>
      </w:r>
      <w:r>
        <w:t>populations have seen greater rates of improvement in attainment which has further opened gaps. These</w:t>
      </w:r>
      <w:r>
        <w:rPr>
          <w:spacing w:val="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broadly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76.0%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IMD Q3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Q5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White POLAR Q3 to Q5 populations achieve good degrees compared to 75.8% and 78.5% for the sector</w:t>
      </w:r>
      <w:r>
        <w:rPr>
          <w:spacing w:val="1"/>
        </w:rPr>
        <w:t xml:space="preserve"> </w:t>
      </w:r>
      <w:r>
        <w:t>respectively. In comparison the attainment rate of our BAME POLAR Q3 to Q5 population has fluctuated</w:t>
      </w:r>
      <w:r>
        <w:rPr>
          <w:spacing w:val="1"/>
        </w:rPr>
        <w:t xml:space="preserve"> </w:t>
      </w:r>
      <w:r>
        <w:t>around the 60.0% mark for the last five years whilst across the sector the attainment rate has improved by</w:t>
      </w:r>
      <w:r>
        <w:rPr>
          <w:spacing w:val="-47"/>
        </w:rPr>
        <w:t xml:space="preserve"> </w:t>
      </w:r>
      <w:r>
        <w:t>6.3%</w:t>
      </w:r>
      <w:r>
        <w:rPr>
          <w:spacing w:val="-3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72.7%.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BAME</w:t>
      </w:r>
      <w:r>
        <w:rPr>
          <w:spacing w:val="-3"/>
        </w:rPr>
        <w:t xml:space="preserve"> </w:t>
      </w:r>
      <w:r>
        <w:t>POLAR</w:t>
      </w:r>
      <w:r>
        <w:rPr>
          <w:spacing w:val="-1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 Q2</w:t>
      </w:r>
      <w:r>
        <w:rPr>
          <w:spacing w:val="-2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69% and</w:t>
      </w:r>
      <w:r>
        <w:rPr>
          <w:spacing w:val="-3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years.</w:t>
      </w:r>
    </w:p>
    <w:p w14:paraId="0EBB82DA" w14:textId="77777777" w:rsidR="00C10478" w:rsidRDefault="00C10478">
      <w:pPr>
        <w:pStyle w:val="BodyText"/>
        <w:spacing w:before="8"/>
        <w:rPr>
          <w:sz w:val="19"/>
        </w:rPr>
      </w:pPr>
    </w:p>
    <w:p w14:paraId="4A979B5E" w14:textId="77777777" w:rsidR="00C10478" w:rsidRDefault="00D252EA">
      <w:pPr>
        <w:pStyle w:val="BodyText"/>
        <w:ind w:left="432" w:right="601"/>
      </w:pPr>
      <w:r>
        <w:t>The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intersections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disadvantage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relatively</w:t>
      </w:r>
      <w:r>
        <w:rPr>
          <w:spacing w:val="-4"/>
        </w:rPr>
        <w:t xml:space="preserve"> </w:t>
      </w:r>
      <w:r>
        <w:t>poor</w:t>
      </w:r>
      <w:r>
        <w:rPr>
          <w:spacing w:val="-4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proofErr w:type="spellStart"/>
      <w:r>
        <w:t>honours</w:t>
      </w:r>
      <w:proofErr w:type="spellEnd"/>
      <w:r>
        <w:rPr>
          <w:spacing w:val="-3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deprived</w:t>
      </w:r>
      <w:r>
        <w:rPr>
          <w:spacing w:val="-3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(IMD</w:t>
      </w:r>
      <w:r>
        <w:rPr>
          <w:spacing w:val="-2"/>
        </w:rPr>
        <w:t xml:space="preserve"> </w:t>
      </w:r>
      <w:r>
        <w:t>Q1/2)</w:t>
      </w:r>
      <w:r>
        <w:rPr>
          <w:spacing w:val="-2"/>
        </w:rPr>
        <w:t xml:space="preserve"> </w:t>
      </w:r>
      <w:r>
        <w:t>students.</w:t>
      </w:r>
    </w:p>
    <w:p w14:paraId="35304B80" w14:textId="77777777" w:rsidR="00C10478" w:rsidRDefault="00D252EA">
      <w:pPr>
        <w:pStyle w:val="BodyText"/>
        <w:spacing w:before="120"/>
        <w:ind w:left="432" w:right="601"/>
      </w:pPr>
      <w:r>
        <w:t>Whilst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rate 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 has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57% in</w:t>
      </w:r>
      <w:r>
        <w:rPr>
          <w:spacing w:val="-2"/>
        </w:rPr>
        <w:t xml:space="preserve"> </w:t>
      </w:r>
      <w:r>
        <w:t>2013-14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2017-18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has</w:t>
      </w:r>
      <w:r>
        <w:rPr>
          <w:spacing w:val="-46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slower rate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and 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students.</w:t>
      </w:r>
    </w:p>
    <w:p w14:paraId="18CD4BFD" w14:textId="77777777" w:rsidR="00C10478" w:rsidRDefault="00D252EA">
      <w:pPr>
        <w:pStyle w:val="Heading3"/>
        <w:spacing w:before="123"/>
      </w:pPr>
      <w:r>
        <w:rPr>
          <w:color w:val="001229"/>
        </w:rPr>
        <w:t>Progression</w:t>
      </w:r>
    </w:p>
    <w:p w14:paraId="16E8DE43" w14:textId="77777777" w:rsidR="00C10478" w:rsidRDefault="00D252EA">
      <w:pPr>
        <w:pStyle w:val="BodyText"/>
        <w:spacing w:before="119"/>
        <w:ind w:left="432" w:right="675"/>
      </w:pPr>
      <w:r>
        <w:t>Significant progress in improving levels of graduate employability and further study has been made since</w:t>
      </w:r>
      <w:r>
        <w:rPr>
          <w:spacing w:val="1"/>
        </w:rPr>
        <w:t xml:space="preserve"> </w:t>
      </w:r>
      <w:r>
        <w:t>2014/15 however, the current TEF data indicates that progression into higher skilled roles is double</w:t>
      </w:r>
      <w:r>
        <w:rPr>
          <w:spacing w:val="1"/>
        </w:rPr>
        <w:t xml:space="preserve"> </w:t>
      </w:r>
      <w:r>
        <w:t>negative flagged against all ethnicities when compared to White students and sector averages. Specifically,</w:t>
      </w:r>
      <w:r>
        <w:rPr>
          <w:spacing w:val="-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53.6%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progressing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(all</w:t>
      </w:r>
      <w:r>
        <w:rPr>
          <w:spacing w:val="-1"/>
        </w:rPr>
        <w:t xml:space="preserve"> </w:t>
      </w:r>
      <w:r>
        <w:t>UG,</w:t>
      </w:r>
    </w:p>
    <w:p w14:paraId="7EA37066" w14:textId="77777777" w:rsidR="00C10478" w:rsidRDefault="00C10478">
      <w:pPr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5F1C04DF" w14:textId="77777777" w:rsidR="00C10478" w:rsidRDefault="00D252EA">
      <w:pPr>
        <w:pStyle w:val="BodyText"/>
        <w:spacing w:before="41"/>
        <w:ind w:left="432"/>
      </w:pPr>
      <w:r>
        <w:lastRenderedPageBreak/>
        <w:t>FT)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67.8%.</w:t>
      </w:r>
    </w:p>
    <w:p w14:paraId="50F3B6C1" w14:textId="77777777" w:rsidR="00C10478" w:rsidRDefault="00D252EA">
      <w:pPr>
        <w:pStyle w:val="Heading3"/>
        <w:numPr>
          <w:ilvl w:val="1"/>
          <w:numId w:val="13"/>
        </w:numPr>
        <w:tabs>
          <w:tab w:val="left" w:pos="838"/>
        </w:tabs>
        <w:spacing w:before="187" w:line="510" w:lineRule="atLeast"/>
        <w:ind w:right="3204" w:firstLine="0"/>
        <w:rPr>
          <w:color w:val="002352"/>
        </w:rPr>
      </w:pPr>
      <w:r>
        <w:rPr>
          <w:color w:val="002352"/>
        </w:rPr>
        <w:t>Other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groups who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experience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barriers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in</w:t>
      </w:r>
      <w:r>
        <w:rPr>
          <w:color w:val="002352"/>
          <w:spacing w:val="-2"/>
        </w:rPr>
        <w:t xml:space="preserve"> </w:t>
      </w:r>
      <w:r>
        <w:rPr>
          <w:color w:val="002352"/>
        </w:rPr>
        <w:t>higher education</w:t>
      </w:r>
      <w:r>
        <w:rPr>
          <w:color w:val="002352"/>
          <w:spacing w:val="-64"/>
        </w:rPr>
        <w:t xml:space="preserve"> </w:t>
      </w:r>
      <w:r>
        <w:rPr>
          <w:color w:val="001229"/>
        </w:rPr>
        <w:t>Service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Families</w:t>
      </w:r>
    </w:p>
    <w:p w14:paraId="30B6D87D" w14:textId="77777777" w:rsidR="00C10478" w:rsidRDefault="00D252EA">
      <w:pPr>
        <w:pStyle w:val="BodyText"/>
        <w:spacing w:before="123"/>
        <w:ind w:left="432" w:right="601"/>
      </w:pPr>
      <w:r>
        <w:t>Military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proofErr w:type="gramStart"/>
      <w:r>
        <w:t>base</w:t>
      </w:r>
      <w:proofErr w:type="gramEnd"/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utilising</w:t>
      </w:r>
      <w:proofErr w:type="spellEnd"/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to identify potential families. As an active signatory to the Military Covenant, UoN works closely with local</w:t>
      </w:r>
      <w:r>
        <w:rPr>
          <w:spacing w:val="1"/>
        </w:rPr>
        <w:t xml:space="preserve"> </w:t>
      </w:r>
      <w:r>
        <w:t xml:space="preserve">stakeholders and the Ministry of </w:t>
      </w:r>
      <w:proofErr w:type="spellStart"/>
      <w:r>
        <w:t>Defence</w:t>
      </w:r>
      <w:proofErr w:type="spellEnd"/>
      <w:r>
        <w:t xml:space="preserve"> (MOD) to understand the issues faced by these families. 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county,</w:t>
      </w:r>
      <w:r>
        <w:rPr>
          <w:spacing w:val="-2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housed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POLAR4</w:t>
      </w:r>
      <w:r>
        <w:rPr>
          <w:spacing w:val="-2"/>
        </w:rPr>
        <w:t xml:space="preserve"> </w:t>
      </w:r>
      <w:r>
        <w:t>Q1 &amp;</w:t>
      </w:r>
      <w:r>
        <w:rPr>
          <w:spacing w:val="-1"/>
        </w:rPr>
        <w:t xml:space="preserve"> </w:t>
      </w:r>
      <w:r>
        <w:t>Q2 wards or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 Q2.</w:t>
      </w:r>
    </w:p>
    <w:p w14:paraId="719C0D19" w14:textId="77777777" w:rsidR="00C10478" w:rsidRDefault="00D252EA">
      <w:pPr>
        <w:pStyle w:val="BodyText"/>
        <w:spacing w:before="2"/>
        <w:ind w:left="432" w:right="718"/>
      </w:pPr>
      <w:r>
        <w:t>Children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POLAR4</w:t>
      </w:r>
      <w:r>
        <w:rPr>
          <w:spacing w:val="-3"/>
        </w:rPr>
        <w:t xml:space="preserve"> </w:t>
      </w:r>
      <w:r>
        <w:t>Q2,</w:t>
      </w:r>
      <w:r>
        <w:rPr>
          <w:spacing w:val="-2"/>
        </w:rPr>
        <w:t xml:space="preserve"> </w:t>
      </w:r>
      <w:r>
        <w:t>Q3,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Q4</w:t>
      </w:r>
      <w:r>
        <w:rPr>
          <w:spacing w:val="-3"/>
        </w:rPr>
        <w:t xml:space="preserve"> </w:t>
      </w:r>
      <w:r>
        <w:t>wards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proportions</w:t>
      </w:r>
      <w:r>
        <w:rPr>
          <w:spacing w:val="-3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children from POLAR4 Q1 &amp; Q2 wards or IMD Q1 &amp; Q2 catchment areas. For access purposes service</w:t>
      </w:r>
      <w:r>
        <w:rPr>
          <w:spacing w:val="1"/>
        </w:rPr>
        <w:t xml:space="preserve"> </w:t>
      </w:r>
      <w:r>
        <w:t>children are identifiable through the NCOP programme, collaborative outreach, or will be supported</w:t>
      </w:r>
      <w:r>
        <w:rPr>
          <w:spacing w:val="1"/>
        </w:rPr>
        <w:t xml:space="preserve"> </w:t>
      </w:r>
      <w:r>
        <w:t>through the focus on IMD Q1 &amp; Q2 in this APP. UoN has identified that access to HE for spouses of military</w:t>
      </w:r>
      <w:r>
        <w:rPr>
          <w:spacing w:val="-47"/>
        </w:rPr>
        <w:t xml:space="preserve"> </w:t>
      </w:r>
      <w:r>
        <w:t>personnel is a growing issue as they do not receive the same support from the MOD as military personnel</w:t>
      </w:r>
      <w:r>
        <w:rPr>
          <w:spacing w:val="1"/>
        </w:rPr>
        <w:t xml:space="preserve"> </w:t>
      </w:r>
      <w:r>
        <w:t>to transition into civilian life or access education and training. The partnership through the covenant is</w:t>
      </w:r>
      <w:r>
        <w:rPr>
          <w:spacing w:val="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data capture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county.</w:t>
      </w:r>
    </w:p>
    <w:p w14:paraId="0AAF622F" w14:textId="77777777" w:rsidR="00C10478" w:rsidRDefault="00D252EA">
      <w:pPr>
        <w:pStyle w:val="Heading4"/>
        <w:spacing w:before="116"/>
        <w:ind w:left="432"/>
      </w:pPr>
      <w:proofErr w:type="spellStart"/>
      <w:r>
        <w:rPr>
          <w:color w:val="001229"/>
        </w:rPr>
        <w:t>Carers</w:t>
      </w:r>
      <w:proofErr w:type="spellEnd"/>
      <w:r>
        <w:rPr>
          <w:color w:val="001229"/>
        </w:rPr>
        <w:t>,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Refugees,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Gypsies,</w:t>
      </w:r>
      <w:r>
        <w:rPr>
          <w:color w:val="001229"/>
          <w:spacing w:val="-1"/>
        </w:rPr>
        <w:t xml:space="preserve"> </w:t>
      </w:r>
      <w:proofErr w:type="spellStart"/>
      <w:r>
        <w:rPr>
          <w:color w:val="001229"/>
        </w:rPr>
        <w:t>Travellers</w:t>
      </w:r>
      <w:proofErr w:type="spellEnd"/>
      <w:r>
        <w:rPr>
          <w:color w:val="001229"/>
        </w:rPr>
        <w:t>,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and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Roma.</w:t>
      </w:r>
    </w:p>
    <w:p w14:paraId="05566059" w14:textId="77777777" w:rsidR="00C10478" w:rsidRDefault="00D252EA">
      <w:pPr>
        <w:pStyle w:val="BodyText"/>
        <w:spacing w:before="3"/>
        <w:ind w:left="432" w:right="702"/>
      </w:pPr>
      <w:r>
        <w:t>Whilst identification of a student or prospective student’s status within these categories is being captured,</w:t>
      </w:r>
      <w:r>
        <w:rPr>
          <w:spacing w:val="-47"/>
        </w:rPr>
        <w:t xml:space="preserve"> </w:t>
      </w:r>
      <w:r>
        <w:t>data is limited and does not provide a statistically significant evidence base upon which to build. UoN has</w:t>
      </w:r>
      <w:r>
        <w:rPr>
          <w:spacing w:val="1"/>
        </w:rPr>
        <w:t xml:space="preserve"> </w:t>
      </w:r>
      <w:r>
        <w:t>identified that, as part of its efforts to encourage disclosure of other protected characteristic statuses,</w:t>
      </w:r>
      <w:r>
        <w:rPr>
          <w:spacing w:val="1"/>
        </w:rPr>
        <w:t xml:space="preserve"> </w:t>
      </w:r>
      <w:r>
        <w:t>there is a need to promote disclosure of Carers, Refugees, Gypsies, Travelers, and Roma statuses so that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wider access 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investment.</w:t>
      </w:r>
    </w:p>
    <w:p w14:paraId="5DBADD71" w14:textId="77777777" w:rsidR="00C10478" w:rsidRDefault="00C10478">
      <w:pPr>
        <w:pStyle w:val="BodyText"/>
      </w:pPr>
    </w:p>
    <w:p w14:paraId="64CE3135" w14:textId="77777777" w:rsidR="00C10478" w:rsidRDefault="00D252EA">
      <w:pPr>
        <w:pStyle w:val="Heading2"/>
        <w:numPr>
          <w:ilvl w:val="0"/>
          <w:numId w:val="13"/>
        </w:numPr>
        <w:tabs>
          <w:tab w:val="left" w:pos="793"/>
        </w:tabs>
        <w:ind w:hanging="361"/>
        <w:rPr>
          <w:color w:val="002352"/>
        </w:rPr>
      </w:pPr>
      <w:r>
        <w:rPr>
          <w:color w:val="002352"/>
        </w:rPr>
        <w:t>Strategic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aims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and</w:t>
      </w:r>
      <w:r>
        <w:rPr>
          <w:color w:val="002352"/>
          <w:spacing w:val="-4"/>
        </w:rPr>
        <w:t xml:space="preserve"> </w:t>
      </w:r>
      <w:r>
        <w:rPr>
          <w:color w:val="002352"/>
        </w:rPr>
        <w:t>objectives</w:t>
      </w:r>
    </w:p>
    <w:p w14:paraId="5542B371" w14:textId="77777777" w:rsidR="00C10478" w:rsidRDefault="00D252EA">
      <w:pPr>
        <w:pStyle w:val="Heading3"/>
        <w:numPr>
          <w:ilvl w:val="1"/>
          <w:numId w:val="13"/>
        </w:numPr>
        <w:tabs>
          <w:tab w:val="left" w:pos="794"/>
        </w:tabs>
        <w:spacing w:before="35" w:line="510" w:lineRule="atLeast"/>
        <w:ind w:right="7686" w:firstLine="0"/>
        <w:rPr>
          <w:rFonts w:ascii="Times New Roman"/>
          <w:color w:val="002352"/>
        </w:rPr>
      </w:pPr>
      <w:r>
        <w:rPr>
          <w:color w:val="002352"/>
        </w:rPr>
        <w:t>Target groups</w:t>
      </w:r>
      <w:r>
        <w:rPr>
          <w:color w:val="002352"/>
          <w:spacing w:val="1"/>
        </w:rPr>
        <w:t xml:space="preserve"> </w:t>
      </w:r>
      <w:r>
        <w:rPr>
          <w:color w:val="001229"/>
          <w:spacing w:val="-1"/>
        </w:rPr>
        <w:t>Access</w:t>
      </w:r>
      <w:r>
        <w:rPr>
          <w:color w:val="001229"/>
          <w:spacing w:val="-2"/>
        </w:rPr>
        <w:t xml:space="preserve"> </w:t>
      </w:r>
      <w:r>
        <w:rPr>
          <w:color w:val="001229"/>
          <w:spacing w:val="-1"/>
        </w:rPr>
        <w:t>Target</w:t>
      </w:r>
      <w:r>
        <w:rPr>
          <w:color w:val="001229"/>
          <w:spacing w:val="-15"/>
        </w:rPr>
        <w:t xml:space="preserve"> </w:t>
      </w:r>
      <w:r>
        <w:rPr>
          <w:color w:val="001229"/>
        </w:rPr>
        <w:t>Groups</w:t>
      </w:r>
    </w:p>
    <w:p w14:paraId="7AEAD32F" w14:textId="77777777" w:rsidR="00C10478" w:rsidRDefault="00D252EA">
      <w:pPr>
        <w:pStyle w:val="BodyText"/>
        <w:spacing w:before="123"/>
        <w:ind w:left="432" w:right="602"/>
      </w:pPr>
      <w:proofErr w:type="spellStart"/>
      <w:r>
        <w:t>UoN’s</w:t>
      </w:r>
      <w:proofErr w:type="spellEnd"/>
      <w:r>
        <w:t xml:space="preserve"> assessment of access data highlights that, at multiple levels of disadvantage, significant progress in</w:t>
      </w:r>
      <w:r>
        <w:rPr>
          <w:spacing w:val="1"/>
        </w:rPr>
        <w:t xml:space="preserve"> </w:t>
      </w:r>
      <w:r>
        <w:t xml:space="preserve">widening participation for students from </w:t>
      </w:r>
      <w:r>
        <w:rPr>
          <w:b/>
        </w:rPr>
        <w:t xml:space="preserve">BAME </w:t>
      </w:r>
      <w:r>
        <w:t xml:space="preserve">backgrounds, those from </w:t>
      </w:r>
      <w:r>
        <w:rPr>
          <w:b/>
        </w:rPr>
        <w:t>IMD Q1 &amp; 2</w:t>
      </w:r>
      <w:r>
        <w:t xml:space="preserve">, and </w:t>
      </w:r>
      <w:r>
        <w:rPr>
          <w:b/>
        </w:rPr>
        <w:t>POLAR4 Q1 &amp;</w:t>
      </w:r>
      <w:r>
        <w:rPr>
          <w:b/>
          <w:spacing w:val="1"/>
        </w:rPr>
        <w:t xml:space="preserve"> </w:t>
      </w:r>
      <w:r>
        <w:rPr>
          <w:b/>
        </w:rPr>
        <w:t xml:space="preserve">Q2 </w:t>
      </w:r>
      <w:r>
        <w:t xml:space="preserve">wards. However, more work is needed to improve social mobility for </w:t>
      </w:r>
      <w:r>
        <w:rPr>
          <w:b/>
        </w:rPr>
        <w:t xml:space="preserve">WWC males </w:t>
      </w:r>
      <w:r>
        <w:t>defined as males from</w:t>
      </w:r>
      <w:r>
        <w:rPr>
          <w:spacing w:val="-47"/>
        </w:rPr>
        <w:t xml:space="preserve"> </w:t>
      </w:r>
      <w:r>
        <w:t>IMD Q1 &amp; Q2 wards, where a five-year adverse trend is evident. UoN continues to build upon the NCOP</w:t>
      </w:r>
      <w:r>
        <w:rPr>
          <w:spacing w:val="1"/>
        </w:rPr>
        <w:t xml:space="preserve"> </w:t>
      </w:r>
      <w:r>
        <w:t xml:space="preserve">investment and the development of the collaborative Outreach Hub to ensure the </w:t>
      </w:r>
      <w:r>
        <w:rPr>
          <w:b/>
        </w:rPr>
        <w:t>Access investment</w:t>
      </w:r>
      <w:r>
        <w:rPr>
          <w:b/>
          <w:spacing w:val="1"/>
        </w:rPr>
        <w:t xml:space="preserve"> </w:t>
      </w:r>
      <w:r>
        <w:t>continues to align APP priorities with both NCOP and the LEP to ensure sustainability beyond the phase two</w:t>
      </w:r>
      <w:r>
        <w:rPr>
          <w:spacing w:val="-47"/>
        </w:rPr>
        <w:t xml:space="preserve"> </w:t>
      </w:r>
      <w:r>
        <w:t xml:space="preserve">NCOP funding round. </w:t>
      </w:r>
      <w:proofErr w:type="spellStart"/>
      <w:r>
        <w:t>UoN’s</w:t>
      </w:r>
      <w:proofErr w:type="spellEnd"/>
      <w:r>
        <w:t xml:space="preserve"> approach to defining disadvantage in the context of access has been to take a</w:t>
      </w:r>
      <w:r>
        <w:rPr>
          <w:spacing w:val="1"/>
        </w:rPr>
        <w:t xml:space="preserve"> </w:t>
      </w:r>
      <w:r>
        <w:t>basket of measure of disadvantage into account including free school meals, POLAR, household income and</w:t>
      </w:r>
      <w:r>
        <w:rPr>
          <w:spacing w:val="-47"/>
        </w:rPr>
        <w:t xml:space="preserve"> </w:t>
      </w:r>
      <w:r>
        <w:t>IMD indicators. Despite the advice in the regulatory notice to adopt POLAR4 as the indicator for social</w:t>
      </w:r>
      <w:r>
        <w:rPr>
          <w:spacing w:val="1"/>
        </w:rPr>
        <w:t xml:space="preserve"> </w:t>
      </w:r>
      <w:r>
        <w:t>disadvantage, UoN has decided to adopt IMD as the Key Indicator for social disadvantage. Our mapping of</w:t>
      </w:r>
      <w:r>
        <w:rPr>
          <w:spacing w:val="1"/>
        </w:rPr>
        <w:t xml:space="preserve"> </w:t>
      </w:r>
      <w:r>
        <w:t>these wards against the basket of indicators suggests that the intersection of the multiple indicators of</w:t>
      </w:r>
      <w:r>
        <w:rPr>
          <w:spacing w:val="1"/>
        </w:rPr>
        <w:t xml:space="preserve"> </w:t>
      </w:r>
      <w:r>
        <w:t>disadvantage are more identifiable and concentrated when viewed through IMD than other indicators. The</w:t>
      </w:r>
      <w:r>
        <w:rPr>
          <w:spacing w:val="1"/>
        </w:rPr>
        <w:t xml:space="preserve"> </w:t>
      </w:r>
      <w:r>
        <w:t xml:space="preserve">comment made by </w:t>
      </w:r>
      <w:hyperlink r:id="rId9">
        <w:r w:rsidRPr="007E48FD">
          <w:rPr>
            <w:color w:val="1F497D" w:themeColor="text2"/>
            <w:u w:val="single" w:color="EFB434"/>
          </w:rPr>
          <w:t>Chris Skidmore in April 2019</w:t>
        </w:r>
        <w:r>
          <w:rPr>
            <w:color w:val="EFB434"/>
          </w:rPr>
          <w:t xml:space="preserve"> </w:t>
        </w:r>
      </w:hyperlink>
      <w:r>
        <w:t>indicated that a replacement for POLAR was needed</w:t>
      </w:r>
      <w:r>
        <w:rPr>
          <w:spacing w:val="1"/>
        </w:rPr>
        <w:t xml:space="preserve"> </w:t>
      </w:r>
      <w:r>
        <w:t xml:space="preserve">because it is a problematic measure of disadvantage, this reinforces </w:t>
      </w:r>
      <w:proofErr w:type="spellStart"/>
      <w:r>
        <w:t>UoN’s</w:t>
      </w:r>
      <w:proofErr w:type="spellEnd"/>
      <w:r>
        <w:t xml:space="preserve"> view that a focus on IMD is</w:t>
      </w:r>
      <w:r>
        <w:rPr>
          <w:spacing w:val="1"/>
        </w:rPr>
        <w:t xml:space="preserve"> </w:t>
      </w:r>
      <w:r>
        <w:t>better suited for access priorities; expanding activities deeper into IMD Q1 &amp; Q2 wards to improve</w:t>
      </w:r>
      <w:r>
        <w:rPr>
          <w:spacing w:val="1"/>
        </w:rPr>
        <w:t xml:space="preserve"> </w:t>
      </w:r>
      <w:r>
        <w:t>participation for young people from the most disadvantaged families at multiple levels. UoN commits to</w:t>
      </w:r>
      <w:r>
        <w:rPr>
          <w:spacing w:val="1"/>
        </w:rPr>
        <w:t xml:space="preserve"> </w:t>
      </w:r>
      <w:r>
        <w:t>consolidate the proportion of BAME students at 25% across the student body within the wider EDI</w:t>
      </w:r>
      <w:r>
        <w:rPr>
          <w:spacing w:val="1"/>
        </w:rPr>
        <w:t xml:space="preserve"> </w:t>
      </w:r>
      <w:r>
        <w:t>investment.</w:t>
      </w:r>
    </w:p>
    <w:p w14:paraId="1DB4A9D0" w14:textId="77777777" w:rsidR="00C10478" w:rsidRDefault="00D252EA">
      <w:pPr>
        <w:pStyle w:val="Heading3"/>
        <w:spacing w:before="122"/>
      </w:pPr>
      <w:r>
        <w:rPr>
          <w:color w:val="001229"/>
        </w:rPr>
        <w:t>Student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and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Target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Groups</w:t>
      </w:r>
    </w:p>
    <w:p w14:paraId="36E34E3B" w14:textId="77777777" w:rsidR="00C10478" w:rsidRDefault="00D252EA">
      <w:pPr>
        <w:pStyle w:val="BodyText"/>
        <w:spacing w:before="119"/>
        <w:ind w:left="432" w:right="873"/>
      </w:pPr>
      <w:r>
        <w:t xml:space="preserve">Whilst progress has been made in addressing differential outcomes across some </w:t>
      </w:r>
      <w:r>
        <w:rPr>
          <w:b/>
        </w:rPr>
        <w:t xml:space="preserve">BAME </w:t>
      </w:r>
      <w:r>
        <w:t>groups the</w:t>
      </w:r>
      <w:r>
        <w:rPr>
          <w:spacing w:val="1"/>
        </w:rPr>
        <w:t xml:space="preserve"> </w:t>
      </w:r>
      <w:r>
        <w:t>assessment highlights that outcomes for BAME students across multiple intersections of disadvantage,</w:t>
      </w:r>
      <w:r>
        <w:rPr>
          <w:spacing w:val="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IMD</w:t>
      </w:r>
      <w:r>
        <w:rPr>
          <w:spacing w:val="-3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students.</w:t>
      </w:r>
      <w:r>
        <w:rPr>
          <w:spacing w:val="-1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males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46"/>
        </w:rPr>
        <w:t xml:space="preserve"> </w:t>
      </w:r>
      <w:r>
        <w:t>face significant barriers to continuing in higher education, with long term negative trends in the</w:t>
      </w:r>
      <w:r>
        <w:rPr>
          <w:spacing w:val="1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UoN</w:t>
      </w:r>
      <w:r>
        <w:rPr>
          <w:spacing w:val="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that withdraw.</w:t>
      </w:r>
    </w:p>
    <w:p w14:paraId="493CF3B7" w14:textId="77777777" w:rsidR="00C10478" w:rsidRDefault="00C10478">
      <w:pPr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425E9BDB" w14:textId="77777777" w:rsidR="00C10478" w:rsidRDefault="00D252EA">
      <w:pPr>
        <w:pStyle w:val="BodyText"/>
        <w:spacing w:before="41"/>
        <w:ind w:left="432" w:right="716"/>
      </w:pPr>
      <w:proofErr w:type="spellStart"/>
      <w:r>
        <w:lastRenderedPageBreak/>
        <w:t>UoN’s</w:t>
      </w:r>
      <w:proofErr w:type="spellEnd"/>
      <w:r>
        <w:t xml:space="preserve"> priority for APP </w:t>
      </w:r>
      <w:r>
        <w:rPr>
          <w:b/>
        </w:rPr>
        <w:t xml:space="preserve">student success </w:t>
      </w:r>
      <w:r>
        <w:t>investment remains to improve the attainment rates for all home</w:t>
      </w:r>
      <w:r>
        <w:rPr>
          <w:spacing w:val="1"/>
        </w:rPr>
        <w:t xml:space="preserve"> </w:t>
      </w:r>
      <w:r>
        <w:t>BAME students by closing the gap with home White good degree outcomes. In addition, reversing the</w:t>
      </w:r>
      <w:r>
        <w:rPr>
          <w:spacing w:val="1"/>
        </w:rPr>
        <w:t xml:space="preserve"> </w:t>
      </w:r>
      <w:r>
        <w:t>negative trend in IMD Q1 &amp; Q2 BAME continuation rates remains a priority. Improving levels of</w:t>
      </w:r>
      <w:r>
        <w:rPr>
          <w:spacing w:val="1"/>
        </w:rPr>
        <w:t xml:space="preserve"> </w:t>
      </w:r>
      <w:r>
        <w:t>continuation for males from IMD Q1 &amp; Q2 requires targeted investment that will contribute to improving</w:t>
      </w:r>
      <w:r>
        <w:rPr>
          <w:spacing w:val="1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Working-Class</w:t>
      </w:r>
      <w:r>
        <w:rPr>
          <w:spacing w:val="-2"/>
        </w:rPr>
        <w:t xml:space="preserve"> </w:t>
      </w:r>
      <w:r>
        <w:t>males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 with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barriers to success and</w:t>
      </w:r>
      <w:r>
        <w:rPr>
          <w:spacing w:val="-2"/>
        </w:rPr>
        <w:t xml:space="preserve"> </w:t>
      </w:r>
      <w:r>
        <w:t>close the gap with females.</w:t>
      </w:r>
    </w:p>
    <w:p w14:paraId="428DFB5F" w14:textId="77777777" w:rsidR="00C10478" w:rsidRDefault="00D252EA">
      <w:pPr>
        <w:pStyle w:val="BodyText"/>
        <w:spacing w:before="120"/>
        <w:ind w:left="432" w:right="609"/>
      </w:pPr>
      <w:r>
        <w:t>UoN recognises the need continue its investment to increase levels of post study progression for all</w:t>
      </w:r>
      <w:r>
        <w:rPr>
          <w:spacing w:val="1"/>
        </w:rPr>
        <w:t xml:space="preserve"> </w:t>
      </w:r>
      <w:r>
        <w:t xml:space="preserve">students across all protected characteristics. The APP </w:t>
      </w:r>
      <w:r>
        <w:rPr>
          <w:b/>
        </w:rPr>
        <w:t xml:space="preserve">Post Study Progression </w:t>
      </w:r>
      <w:r>
        <w:t>investment targets reducing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tackling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overall</w:t>
      </w:r>
      <w:r>
        <w:rPr>
          <w:spacing w:val="-46"/>
        </w:rPr>
        <w:t xml:space="preserve"> </w:t>
      </w:r>
      <w:r>
        <w:t>performance. The focus is therefore on closing the gap between UoN BAME graduate employability and</w:t>
      </w:r>
      <w:r>
        <w:rPr>
          <w:spacing w:val="1"/>
        </w:rPr>
        <w:t xml:space="preserve"> </w:t>
      </w:r>
      <w:r>
        <w:t xml:space="preserve">White graduate employability, as well as the gap between IMD Q1 &amp; Q2 graduate employability and the </w:t>
      </w:r>
      <w:proofErr w:type="gramStart"/>
      <w:r>
        <w:t>all</w:t>
      </w:r>
      <w:r>
        <w:rPr>
          <w:spacing w:val="1"/>
        </w:rPr>
        <w:t xml:space="preserve"> </w:t>
      </w:r>
      <w:r>
        <w:t>student</w:t>
      </w:r>
      <w:proofErr w:type="gramEnd"/>
      <w:r>
        <w:t xml:space="preserve"> graduate figure. Whilst progress has been made against both priorities, UoN recognises that 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accelerate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to achieve the</w:t>
      </w:r>
      <w:r>
        <w:rPr>
          <w:spacing w:val="-1"/>
        </w:rPr>
        <w:t xml:space="preserve"> </w:t>
      </w:r>
      <w:r>
        <w:t>ambitious strategic</w:t>
      </w:r>
      <w:r>
        <w:rPr>
          <w:spacing w:val="-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milestone for</w:t>
      </w:r>
      <w:r>
        <w:rPr>
          <w:spacing w:val="-1"/>
        </w:rPr>
        <w:t xml:space="preserve"> </w:t>
      </w:r>
      <w:proofErr w:type="spellStart"/>
      <w:r>
        <w:t>thisgroup</w:t>
      </w:r>
      <w:proofErr w:type="spellEnd"/>
      <w:r>
        <w:t>.</w:t>
      </w:r>
    </w:p>
    <w:p w14:paraId="5BF14B0B" w14:textId="77777777" w:rsidR="00C10478" w:rsidRDefault="00C10478">
      <w:pPr>
        <w:pStyle w:val="BodyText"/>
        <w:spacing w:before="1"/>
      </w:pPr>
    </w:p>
    <w:p w14:paraId="52D8D58A" w14:textId="77777777" w:rsidR="00C10478" w:rsidRDefault="00D252EA">
      <w:pPr>
        <w:pStyle w:val="Heading2"/>
        <w:numPr>
          <w:ilvl w:val="1"/>
          <w:numId w:val="13"/>
        </w:numPr>
        <w:tabs>
          <w:tab w:val="left" w:pos="908"/>
        </w:tabs>
        <w:ind w:left="907" w:hanging="476"/>
        <w:rPr>
          <w:color w:val="002352"/>
        </w:rPr>
      </w:pPr>
      <w:r>
        <w:rPr>
          <w:color w:val="002352"/>
        </w:rPr>
        <w:t>Aims</w:t>
      </w:r>
      <w:r>
        <w:rPr>
          <w:color w:val="002352"/>
          <w:spacing w:val="-11"/>
        </w:rPr>
        <w:t xml:space="preserve"> </w:t>
      </w:r>
      <w:r>
        <w:rPr>
          <w:color w:val="002352"/>
        </w:rPr>
        <w:t>and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objectives</w:t>
      </w:r>
    </w:p>
    <w:p w14:paraId="6384E23A" w14:textId="77777777" w:rsidR="00C10478" w:rsidRDefault="00D252EA">
      <w:pPr>
        <w:pStyle w:val="BodyText"/>
        <w:spacing w:before="240"/>
        <w:ind w:left="432" w:right="601"/>
      </w:pPr>
      <w:r>
        <w:t>Over recent years UoN have increased the % of students from BAME backgrounds and across all protected</w:t>
      </w:r>
      <w:r>
        <w:rPr>
          <w:spacing w:val="1"/>
        </w:rPr>
        <w:t xml:space="preserve"> </w:t>
      </w:r>
      <w:r>
        <w:t>characteristics except White Working-Class males defined as white males from IMD Q1 &amp; Q2. UoN has</w:t>
      </w:r>
      <w:r>
        <w:rPr>
          <w:spacing w:val="1"/>
        </w:rPr>
        <w:t xml:space="preserve"> </w:t>
      </w:r>
      <w:r>
        <w:t>maintained the % of students POLAR4 Q1 &amp; Q2 with increases seen in Q4 whilst Q3 and Q5 have reduced.</w:t>
      </w:r>
      <w:r>
        <w:rPr>
          <w:spacing w:val="1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47"/>
        </w:rPr>
        <w:t xml:space="preserve"> </w:t>
      </w:r>
      <w:r>
        <w:t>offer aligned with our NCOP programme. Performance in both P/T and mature student participation has</w:t>
      </w:r>
      <w:r>
        <w:rPr>
          <w:spacing w:val="1"/>
        </w:rPr>
        <w:t xml:space="preserve"> </w:t>
      </w:r>
      <w:r>
        <w:t>shown an adverse trend that reflects National trends. The data related to part time student performance is</w:t>
      </w:r>
      <w:r>
        <w:rPr>
          <w:spacing w:val="-47"/>
        </w:rPr>
        <w:t xml:space="preserve"> </w:t>
      </w:r>
      <w:r>
        <w:t>variable and sporadic making any assessment of trends and actions difficult. All actions are designed to</w:t>
      </w:r>
      <w:r>
        <w:rPr>
          <w:spacing w:val="1"/>
        </w:rPr>
        <w:t xml:space="preserve"> </w:t>
      </w:r>
      <w:r>
        <w:t>positively</w:t>
      </w:r>
      <w:r>
        <w:rPr>
          <w:spacing w:val="-3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fulltime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3).</w:t>
      </w:r>
    </w:p>
    <w:p w14:paraId="7BE7B5C4" w14:textId="77777777" w:rsidR="00C10478" w:rsidRDefault="00C10478">
      <w:pPr>
        <w:pStyle w:val="BodyText"/>
      </w:pPr>
    </w:p>
    <w:p w14:paraId="03351339" w14:textId="77777777" w:rsidR="00C10478" w:rsidRDefault="00D252EA">
      <w:pPr>
        <w:pStyle w:val="BodyText"/>
        <w:ind w:left="432" w:right="706"/>
      </w:pPr>
      <w:r>
        <w:t>Whilst progress has been made against many of the student success and progression indicators UoN</w:t>
      </w:r>
      <w:r>
        <w:rPr>
          <w:spacing w:val="1"/>
        </w:rPr>
        <w:t xml:space="preserve"> </w:t>
      </w:r>
      <w:r>
        <w:t>recognises there is a need to accelerate performance against BAME attainment and BAME Graduate</w:t>
      </w:r>
      <w:r>
        <w:rPr>
          <w:spacing w:val="1"/>
        </w:rPr>
        <w:t xml:space="preserve"> </w:t>
      </w:r>
      <w:r>
        <w:t>Employability across all protected characteristics. UoN recognises that more investment is needed to close</w:t>
      </w:r>
      <w:r>
        <w:rPr>
          <w:spacing w:val="-47"/>
        </w:rPr>
        <w:t xml:space="preserve"> </w:t>
      </w:r>
      <w:r>
        <w:t xml:space="preserve">the gap in </w:t>
      </w:r>
      <w:proofErr w:type="gramStart"/>
      <w:r>
        <w:t>Good</w:t>
      </w:r>
      <w:proofErr w:type="gramEnd"/>
      <w:r>
        <w:t xml:space="preserve"> degree attainment for students from IMD Q1 compared with those from Q5 and to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disadvantaged</w:t>
      </w:r>
      <w:r>
        <w:rPr>
          <w:spacing w:val="-2"/>
        </w:rPr>
        <w:t xml:space="preserve"> </w:t>
      </w:r>
      <w:r>
        <w:t>students.</w:t>
      </w:r>
    </w:p>
    <w:p w14:paraId="262F1E4B" w14:textId="77777777" w:rsidR="00C10478" w:rsidRDefault="00C10478">
      <w:pPr>
        <w:pStyle w:val="BodyText"/>
        <w:spacing w:before="2"/>
      </w:pPr>
    </w:p>
    <w:p w14:paraId="78A9D9A5" w14:textId="77777777" w:rsidR="00C10478" w:rsidRDefault="00D252EA">
      <w:pPr>
        <w:pStyle w:val="BodyText"/>
        <w:spacing w:before="1"/>
        <w:ind w:left="432" w:right="601"/>
      </w:pP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prioritised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Northampton</w:t>
      </w:r>
      <w:r>
        <w:rPr>
          <w:spacing w:val="-2"/>
        </w:rPr>
        <w:t xml:space="preserve"> </w:t>
      </w:r>
      <w:r>
        <w:t>Students’ Union</w:t>
      </w:r>
      <w:r>
        <w:rPr>
          <w:spacing w:val="-1"/>
        </w:rPr>
        <w:t xml:space="preserve"> </w:t>
      </w:r>
      <w:r>
        <w:t>(SU).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14:paraId="270F7AD7" w14:textId="77777777" w:rsidR="00C10478" w:rsidRDefault="00D252EA">
      <w:pPr>
        <w:pStyle w:val="BodyText"/>
        <w:ind w:left="432" w:right="601"/>
      </w:pPr>
      <w:r>
        <w:t xml:space="preserve">contribute to the University’s Strategic Plan, </w:t>
      </w:r>
      <w:r>
        <w:rPr>
          <w:b/>
          <w:i/>
        </w:rPr>
        <w:t>Transforming Lives and Inspiring Change</w:t>
      </w:r>
      <w:r>
        <w:t>, operational</w:t>
      </w:r>
      <w:r>
        <w:rPr>
          <w:spacing w:val="1"/>
        </w:rPr>
        <w:t xml:space="preserve"> </w:t>
      </w:r>
      <w:r>
        <w:t xml:space="preserve">priorities, and institutional action plans. The success measures align with the </w:t>
      </w:r>
      <w:proofErr w:type="spellStart"/>
      <w:r>
        <w:t>UoN’s</w:t>
      </w:r>
      <w:proofErr w:type="spellEnd"/>
      <w:r>
        <w:t xml:space="preserve"> Operational Plan and</w:t>
      </w:r>
      <w:r>
        <w:rPr>
          <w:spacing w:val="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(EIAP).</w:t>
      </w:r>
      <w:r>
        <w:rPr>
          <w:spacing w:val="-4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commits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investing</w:t>
      </w:r>
      <w:r>
        <w:rPr>
          <w:spacing w:val="-4"/>
        </w:rPr>
        <w:t xml:space="preserve"> </w:t>
      </w:r>
      <w:r>
        <w:t>16.2%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income</w:t>
      </w:r>
      <w:r>
        <w:rPr>
          <w:spacing w:val="-47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APP</w:t>
      </w:r>
    </w:p>
    <w:p w14:paraId="17E8532A" w14:textId="77777777" w:rsidR="00C10478" w:rsidRDefault="00C10478">
      <w:pPr>
        <w:pStyle w:val="BodyText"/>
        <w:spacing w:before="4"/>
        <w:rPr>
          <w:sz w:val="25"/>
        </w:rPr>
      </w:pPr>
    </w:p>
    <w:p w14:paraId="46CB298E" w14:textId="77777777" w:rsidR="00C10478" w:rsidRDefault="00D252EA">
      <w:pPr>
        <w:pStyle w:val="Heading3"/>
      </w:pPr>
      <w:r>
        <w:rPr>
          <w:color w:val="001229"/>
        </w:rPr>
        <w:t>Access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Objectives</w:t>
      </w:r>
    </w:p>
    <w:p w14:paraId="7B06085F" w14:textId="77777777" w:rsidR="00C10478" w:rsidRDefault="00D252EA">
      <w:pPr>
        <w:spacing w:before="119"/>
        <w:ind w:left="432" w:right="716"/>
      </w:pPr>
      <w:proofErr w:type="spellStart"/>
      <w:r>
        <w:t>UoN’s</w:t>
      </w:r>
      <w:proofErr w:type="spellEnd"/>
      <w:r>
        <w:t xml:space="preserve"> Access strategic objective is to </w:t>
      </w:r>
      <w:r>
        <w:rPr>
          <w:b/>
          <w:i/>
        </w:rPr>
        <w:t>overcoming barriers to entry into HE for young people with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protected characteristics that are </w:t>
      </w:r>
      <w:proofErr w:type="gramStart"/>
      <w:r>
        <w:rPr>
          <w:b/>
          <w:i/>
        </w:rPr>
        <w:t>under represented</w:t>
      </w:r>
      <w:proofErr w:type="gramEnd"/>
      <w:r>
        <w:rPr>
          <w:b/>
          <w:i/>
        </w:rPr>
        <w:t xml:space="preserve"> at the University</w:t>
      </w:r>
      <w:r>
        <w:t>. Total access investment will be</w:t>
      </w:r>
      <w:r>
        <w:rPr>
          <w:spacing w:val="1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£930,000</w:t>
      </w:r>
      <w:r>
        <w:rPr>
          <w:spacing w:val="-3"/>
        </w:rPr>
        <w:t xml:space="preserve"> </w:t>
      </w:r>
      <w:r>
        <w:t>p.a.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fee</w:t>
      </w:r>
      <w:r>
        <w:rPr>
          <w:spacing w:val="-47"/>
        </w:rPr>
        <w:t xml:space="preserve"> </w:t>
      </w:r>
      <w:r>
        <w:t>income reducing from 1.5% to 1.4% over the same period. The investment will address access priorities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target</w:t>
      </w:r>
      <w:r>
        <w:rPr>
          <w:spacing w:val="-1"/>
        </w:rPr>
        <w:t xml:space="preserve"> </w:t>
      </w:r>
      <w:r>
        <w:t>group.</w:t>
      </w:r>
    </w:p>
    <w:p w14:paraId="317C11E9" w14:textId="77777777" w:rsidR="00C10478" w:rsidRDefault="00D252EA">
      <w:pPr>
        <w:pStyle w:val="ListParagraph"/>
        <w:numPr>
          <w:ilvl w:val="2"/>
          <w:numId w:val="13"/>
        </w:numPr>
        <w:tabs>
          <w:tab w:val="left" w:pos="1370"/>
        </w:tabs>
        <w:spacing w:before="119"/>
        <w:ind w:right="812" w:hanging="360"/>
      </w:pPr>
      <w:r>
        <w:t>PTA 1 Increase Access for White Working-Class male entrants, defined as males domiciled in</w:t>
      </w:r>
      <w:r>
        <w:rPr>
          <w:spacing w:val="1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Q2 output</w:t>
      </w:r>
      <w:r>
        <w:rPr>
          <w:spacing w:val="-2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entrants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IMD,</w:t>
      </w:r>
      <w:r>
        <w:rPr>
          <w:spacing w:val="1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ethnicity by</w:t>
      </w:r>
      <w:r>
        <w:rPr>
          <w:spacing w:val="-47"/>
        </w:rPr>
        <w:t xml:space="preserve"> </w:t>
      </w:r>
      <w:r>
        <w:t>2024/25.</w:t>
      </w:r>
    </w:p>
    <w:p w14:paraId="7FC7D29C" w14:textId="77777777" w:rsidR="00C10478" w:rsidRDefault="00D252EA">
      <w:pPr>
        <w:pStyle w:val="Heading3"/>
        <w:spacing w:before="75"/>
      </w:pPr>
      <w:r>
        <w:rPr>
          <w:color w:val="001229"/>
        </w:rPr>
        <w:t>Student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Objective</w:t>
      </w:r>
    </w:p>
    <w:p w14:paraId="2FE7A901" w14:textId="77777777" w:rsidR="00C10478" w:rsidRDefault="00D252EA">
      <w:pPr>
        <w:pStyle w:val="BodyText"/>
        <w:spacing w:before="119"/>
        <w:ind w:left="432" w:right="601"/>
      </w:pPr>
      <w:proofErr w:type="spellStart"/>
      <w:r>
        <w:t>UoN’s</w:t>
      </w:r>
      <w:proofErr w:type="spellEnd"/>
      <w:r>
        <w:t xml:space="preserve"> strategic aim is </w:t>
      </w:r>
      <w:r>
        <w:rPr>
          <w:b/>
          <w:i/>
        </w:rPr>
        <w:t>to achieve success for all students</w:t>
      </w:r>
      <w:r>
        <w:t>. This APP builds upon previous Access Agreements</w:t>
      </w:r>
      <w:r>
        <w:rPr>
          <w:spacing w:val="-47"/>
        </w:rPr>
        <w:t xml:space="preserve"> </w:t>
      </w:r>
      <w:r>
        <w:t>and APPs targeting investment to address gaps in student success. UoN investment in Financial Support,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Fund,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0.5%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 APP from 11.4% to 10.9% with investment in support services increasing by 0.5%. The priorities for this</w:t>
      </w:r>
      <w:r>
        <w:rPr>
          <w:spacing w:val="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are:</w:t>
      </w:r>
    </w:p>
    <w:p w14:paraId="654B486E" w14:textId="77777777" w:rsidR="00C10478" w:rsidRDefault="00C10478">
      <w:pPr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14267F3A" w14:textId="77777777" w:rsidR="00C10478" w:rsidRDefault="00D252EA">
      <w:pPr>
        <w:pStyle w:val="ListParagraph"/>
        <w:numPr>
          <w:ilvl w:val="0"/>
          <w:numId w:val="11"/>
        </w:numPr>
        <w:tabs>
          <w:tab w:val="left" w:pos="1514"/>
        </w:tabs>
        <w:spacing w:before="41"/>
        <w:ind w:hanging="361"/>
      </w:pPr>
      <w:r>
        <w:rPr>
          <w:spacing w:val="-1"/>
        </w:rPr>
        <w:lastRenderedPageBreak/>
        <w:t>PTS</w:t>
      </w:r>
      <w:r>
        <w:t xml:space="preserve"> </w:t>
      </w:r>
      <w:r>
        <w:rPr>
          <w:spacing w:val="-1"/>
        </w:rPr>
        <w:t xml:space="preserve">1 Close the continuation </w:t>
      </w:r>
      <w:r>
        <w:t>gap between</w:t>
      </w:r>
      <w:r>
        <w:rPr>
          <w:spacing w:val="-1"/>
        </w:rPr>
        <w:t xml:space="preserve"> </w:t>
      </w:r>
      <w:r>
        <w:t>IMD Q5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Q1</w:t>
      </w:r>
      <w:r>
        <w:rPr>
          <w:spacing w:val="1"/>
        </w:rPr>
        <w:t xml:space="preserve"> </w:t>
      </w:r>
      <w:r>
        <w:t>to 0%</w:t>
      </w:r>
      <w:r>
        <w:rPr>
          <w:spacing w:val="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2023/24.</w:t>
      </w:r>
    </w:p>
    <w:p w14:paraId="23EB90B0" w14:textId="77777777" w:rsidR="00C10478" w:rsidRDefault="00D252EA">
      <w:pPr>
        <w:pStyle w:val="ListParagraph"/>
        <w:numPr>
          <w:ilvl w:val="0"/>
          <w:numId w:val="11"/>
        </w:numPr>
        <w:tabs>
          <w:tab w:val="left" w:pos="1514"/>
        </w:tabs>
        <w:ind w:right="793"/>
        <w:rPr>
          <w:i/>
        </w:rPr>
      </w:pPr>
      <w:r>
        <w:t>PTS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 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degree)</w:t>
      </w:r>
      <w:r>
        <w:rPr>
          <w:spacing w:val="1"/>
        </w:rPr>
        <w:t xml:space="preserve"> </w:t>
      </w:r>
      <w:r>
        <w:t>BAME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FT</w:t>
      </w:r>
      <w:r>
        <w:rPr>
          <w:spacing w:val="-47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(first</w:t>
      </w:r>
      <w:r>
        <w:rPr>
          <w:spacing w:val="-1"/>
        </w:rPr>
        <w:t xml:space="preserve"> </w:t>
      </w:r>
      <w:r>
        <w:t>degree) White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2024/25. </w:t>
      </w:r>
      <w:r>
        <w:rPr>
          <w:i/>
        </w:rPr>
        <w:t>(OfS</w:t>
      </w:r>
      <w:r>
        <w:rPr>
          <w:i/>
          <w:spacing w:val="-9"/>
        </w:rPr>
        <w:t xml:space="preserve"> </w:t>
      </w:r>
      <w:r>
        <w:rPr>
          <w:i/>
        </w:rPr>
        <w:t>KPM)</w:t>
      </w:r>
    </w:p>
    <w:p w14:paraId="1F1A87C1" w14:textId="77777777" w:rsidR="00C10478" w:rsidRDefault="00D252EA">
      <w:pPr>
        <w:pStyle w:val="ListParagraph"/>
        <w:numPr>
          <w:ilvl w:val="0"/>
          <w:numId w:val="11"/>
        </w:numPr>
        <w:tabs>
          <w:tab w:val="left" w:pos="1514"/>
        </w:tabs>
        <w:ind w:right="694"/>
      </w:pPr>
      <w:r>
        <w:t>PTS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(FT</w:t>
      </w:r>
      <w:r>
        <w:rPr>
          <w:spacing w:val="-2"/>
        </w:rPr>
        <w:t xml:space="preserve"> </w:t>
      </w:r>
      <w:r>
        <w:t>home)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IMD</w:t>
      </w:r>
      <w:r>
        <w:rPr>
          <w:spacing w:val="-2"/>
        </w:rPr>
        <w:t xml:space="preserve"> </w:t>
      </w:r>
      <w:r>
        <w:t>Q5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to 0%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2024/25</w:t>
      </w:r>
    </w:p>
    <w:p w14:paraId="57D6CC75" w14:textId="77777777" w:rsidR="00C10478" w:rsidRDefault="00D252EA">
      <w:pPr>
        <w:pStyle w:val="ListParagraph"/>
        <w:numPr>
          <w:ilvl w:val="0"/>
          <w:numId w:val="11"/>
        </w:numPr>
        <w:tabs>
          <w:tab w:val="left" w:pos="1514"/>
        </w:tabs>
        <w:spacing w:before="1"/>
        <w:ind w:right="799"/>
      </w:pPr>
      <w:r>
        <w:t>PTS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(FT</w:t>
      </w:r>
      <w:r>
        <w:rPr>
          <w:spacing w:val="-2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(FT</w:t>
      </w:r>
      <w:r>
        <w:rPr>
          <w:spacing w:val="-3"/>
        </w:rPr>
        <w:t xml:space="preserve"> </w:t>
      </w:r>
      <w:r>
        <w:t>Students)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0%</w:t>
      </w:r>
      <w:r>
        <w:rPr>
          <w:spacing w:val="-4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2023/24</w:t>
      </w:r>
    </w:p>
    <w:p w14:paraId="666E7A12" w14:textId="77777777" w:rsidR="00C10478" w:rsidRDefault="00D252EA">
      <w:pPr>
        <w:pStyle w:val="ListParagraph"/>
        <w:numPr>
          <w:ilvl w:val="0"/>
          <w:numId w:val="11"/>
        </w:numPr>
        <w:tabs>
          <w:tab w:val="left" w:pos="1514"/>
        </w:tabs>
        <w:spacing w:before="6"/>
        <w:ind w:hanging="361"/>
        <w:rPr>
          <w:i/>
        </w:rPr>
      </w:pPr>
      <w:r>
        <w:rPr>
          <w:spacing w:val="-1"/>
        </w:rPr>
        <w:t>PTS</w:t>
      </w:r>
      <w:r>
        <w:t xml:space="preserve"> </w:t>
      </w:r>
      <w:r>
        <w:rPr>
          <w:spacing w:val="-1"/>
        </w:rPr>
        <w:t xml:space="preserve">5 Close the continuation </w:t>
      </w:r>
      <w:r>
        <w:t>gap between</w:t>
      </w:r>
      <w:r>
        <w:rPr>
          <w:spacing w:val="-1"/>
        </w:rPr>
        <w:t xml:space="preserve"> </w:t>
      </w:r>
      <w:r>
        <w:t>POLAR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Q5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to 0%</w:t>
      </w:r>
      <w:r>
        <w:rPr>
          <w:spacing w:val="-1"/>
        </w:rPr>
        <w:t xml:space="preserve"> </w:t>
      </w:r>
      <w:r>
        <w:t>by 2023/24</w:t>
      </w:r>
      <w:r>
        <w:rPr>
          <w:spacing w:val="2"/>
        </w:rPr>
        <w:t xml:space="preserve"> </w:t>
      </w:r>
      <w:r>
        <w:rPr>
          <w:i/>
        </w:rPr>
        <w:t>(OfS</w:t>
      </w:r>
      <w:r>
        <w:rPr>
          <w:i/>
          <w:spacing w:val="-25"/>
        </w:rPr>
        <w:t xml:space="preserve"> </w:t>
      </w:r>
      <w:r>
        <w:rPr>
          <w:i/>
        </w:rPr>
        <w:t>KPM)</w:t>
      </w:r>
    </w:p>
    <w:p w14:paraId="374DEF03" w14:textId="77777777" w:rsidR="00C10478" w:rsidRDefault="00C10478">
      <w:pPr>
        <w:pStyle w:val="BodyText"/>
        <w:spacing w:before="11"/>
        <w:rPr>
          <w:i/>
          <w:sz w:val="24"/>
        </w:rPr>
      </w:pPr>
    </w:p>
    <w:p w14:paraId="43D72433" w14:textId="77777777" w:rsidR="00C10478" w:rsidRDefault="00D252EA">
      <w:pPr>
        <w:pStyle w:val="Heading3"/>
        <w:spacing w:before="1"/>
      </w:pPr>
      <w:r>
        <w:rPr>
          <w:color w:val="001229"/>
        </w:rPr>
        <w:t>Post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study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Progression</w:t>
      </w:r>
      <w:r>
        <w:rPr>
          <w:color w:val="001229"/>
          <w:spacing w:val="-11"/>
        </w:rPr>
        <w:t xml:space="preserve"> </w:t>
      </w:r>
      <w:r>
        <w:rPr>
          <w:color w:val="001229"/>
        </w:rPr>
        <w:t>Objective</w:t>
      </w:r>
    </w:p>
    <w:p w14:paraId="2F9497C3" w14:textId="77777777" w:rsidR="00C10478" w:rsidRDefault="00D252EA">
      <w:pPr>
        <w:spacing w:before="118"/>
        <w:ind w:left="432" w:right="601"/>
      </w:pPr>
      <w:r>
        <w:t xml:space="preserve">UoN is committed to ensuring that it </w:t>
      </w:r>
      <w:r>
        <w:rPr>
          <w:b/>
        </w:rPr>
        <w:t>achieves outstanding levels of graduate employability and further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students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reversing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closing significant gaps. Investment in student success increases from 3% to 3.6% per annum over the</w:t>
      </w:r>
      <w:r>
        <w:rPr>
          <w:spacing w:val="1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The investment</w:t>
      </w:r>
      <w:r>
        <w:rPr>
          <w:spacing w:val="-1"/>
        </w:rPr>
        <w:t xml:space="preserve"> </w:t>
      </w:r>
      <w:r>
        <w:t>will be applied</w:t>
      </w:r>
      <w:r>
        <w:rPr>
          <w:spacing w:val="-1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t>-</w:t>
      </w:r>
    </w:p>
    <w:p w14:paraId="728EE882" w14:textId="77777777" w:rsidR="00C10478" w:rsidRDefault="00D252EA">
      <w:pPr>
        <w:pStyle w:val="ListParagraph"/>
        <w:numPr>
          <w:ilvl w:val="0"/>
          <w:numId w:val="10"/>
        </w:numPr>
        <w:tabs>
          <w:tab w:val="left" w:pos="1514"/>
        </w:tabs>
        <w:spacing w:before="119"/>
        <w:ind w:right="659"/>
        <w:jc w:val="left"/>
      </w:pPr>
      <w:r>
        <w:t>PTP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white</w:t>
      </w:r>
      <w:r>
        <w:rPr>
          <w:spacing w:val="-47"/>
        </w:rPr>
        <w:t xml:space="preserve"> </w:t>
      </w:r>
      <w:r>
        <w:t>(all</w:t>
      </w:r>
      <w:r>
        <w:rPr>
          <w:spacing w:val="-2"/>
        </w:rPr>
        <w:t xml:space="preserve"> </w:t>
      </w:r>
      <w:r>
        <w:t>students) to 0%</w:t>
      </w:r>
      <w:r>
        <w:rPr>
          <w:spacing w:val="-1"/>
        </w:rPr>
        <w:t xml:space="preserve"> </w:t>
      </w:r>
      <w:r>
        <w:t>by 2024/25</w:t>
      </w:r>
    </w:p>
    <w:p w14:paraId="6F7AA6CE" w14:textId="77777777" w:rsidR="00C10478" w:rsidRDefault="00D252EA">
      <w:pPr>
        <w:pStyle w:val="ListParagraph"/>
        <w:numPr>
          <w:ilvl w:val="0"/>
          <w:numId w:val="10"/>
        </w:numPr>
        <w:tabs>
          <w:tab w:val="left" w:pos="1514"/>
        </w:tabs>
        <w:spacing w:before="1"/>
        <w:ind w:right="1263"/>
        <w:jc w:val="left"/>
      </w:pPr>
      <w:r>
        <w:t>PTP 2 Close the graduate employment gap between IMD Q1 &amp; Q2 and the University (all</w:t>
      </w:r>
      <w:r>
        <w:rPr>
          <w:spacing w:val="-47"/>
        </w:rPr>
        <w:t xml:space="preserve"> </w:t>
      </w:r>
      <w:r>
        <w:t>graduates) to</w:t>
      </w:r>
      <w:r>
        <w:rPr>
          <w:spacing w:val="1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2024/25</w:t>
      </w:r>
    </w:p>
    <w:p w14:paraId="4F5E161C" w14:textId="77777777" w:rsidR="00C10478" w:rsidRDefault="00C10478">
      <w:pPr>
        <w:pStyle w:val="BodyText"/>
      </w:pPr>
    </w:p>
    <w:p w14:paraId="678311F4" w14:textId="77777777" w:rsidR="00C10478" w:rsidRDefault="00D252EA">
      <w:pPr>
        <w:pStyle w:val="Heading2"/>
        <w:numPr>
          <w:ilvl w:val="0"/>
          <w:numId w:val="10"/>
        </w:numPr>
        <w:tabs>
          <w:tab w:val="left" w:pos="793"/>
        </w:tabs>
        <w:ind w:left="792" w:hanging="361"/>
        <w:jc w:val="left"/>
        <w:rPr>
          <w:color w:val="002352"/>
        </w:rPr>
      </w:pPr>
      <w:r>
        <w:rPr>
          <w:color w:val="002352"/>
        </w:rPr>
        <w:t>Strategic</w:t>
      </w:r>
      <w:r>
        <w:rPr>
          <w:color w:val="002352"/>
          <w:spacing w:val="-6"/>
        </w:rPr>
        <w:t xml:space="preserve"> </w:t>
      </w:r>
      <w:r>
        <w:rPr>
          <w:color w:val="002352"/>
        </w:rPr>
        <w:t>measures</w:t>
      </w:r>
    </w:p>
    <w:p w14:paraId="2A54990E" w14:textId="77777777" w:rsidR="00C10478" w:rsidRDefault="00D252EA">
      <w:pPr>
        <w:pStyle w:val="Heading3"/>
        <w:spacing w:before="8" w:line="510" w:lineRule="atLeast"/>
        <w:ind w:right="6257"/>
      </w:pPr>
      <w:r>
        <w:rPr>
          <w:color w:val="002352"/>
        </w:rPr>
        <w:t>Whole provider strategic approach</w:t>
      </w:r>
      <w:r>
        <w:rPr>
          <w:color w:val="002352"/>
          <w:spacing w:val="-65"/>
        </w:rPr>
        <w:t xml:space="preserve"> </w:t>
      </w:r>
      <w:r>
        <w:rPr>
          <w:color w:val="001229"/>
        </w:rPr>
        <w:t>Overview</w:t>
      </w:r>
    </w:p>
    <w:p w14:paraId="0A8078A5" w14:textId="77777777" w:rsidR="00C10478" w:rsidRDefault="00D252EA">
      <w:pPr>
        <w:pStyle w:val="BodyText"/>
        <w:spacing w:before="124"/>
        <w:ind w:left="432" w:right="671"/>
      </w:pPr>
      <w:r>
        <w:t xml:space="preserve">This section outlines </w:t>
      </w:r>
      <w:proofErr w:type="spellStart"/>
      <w:r>
        <w:t>UoN’s</w:t>
      </w:r>
      <w:proofErr w:type="spellEnd"/>
      <w:r>
        <w:t xml:space="preserve"> APP Theory of Change whole provider approach to delivering the outlined</w:t>
      </w:r>
      <w:r>
        <w:rPr>
          <w:spacing w:val="1"/>
        </w:rPr>
        <w:t xml:space="preserve"> </w:t>
      </w:r>
      <w:r>
        <w:t>above objectives. The APP logic model was developed in consultation with the SU, academic, professional</w:t>
      </w:r>
      <w:r>
        <w:rPr>
          <w:spacing w:val="1"/>
        </w:rPr>
        <w:t xml:space="preserve"> </w:t>
      </w:r>
      <w:r>
        <w:t>service staff, and academics to ensure everyone is aware of how they contribute to addressing the</w:t>
      </w:r>
      <w:r>
        <w:rPr>
          <w:spacing w:val="1"/>
        </w:rPr>
        <w:t xml:space="preserve"> </w:t>
      </w:r>
      <w:r>
        <w:t>priorities. It was informed by the analysis outlined in Section 1 and builds previous Access Agreements and</w:t>
      </w:r>
      <w:r>
        <w:rPr>
          <w:spacing w:val="-47"/>
        </w:rPr>
        <w:t xml:space="preserve"> </w:t>
      </w:r>
      <w:r>
        <w:t>APPs. Reporting mechanisms and data capture requirements are aligned to provide timely and consistent</w:t>
      </w:r>
      <w:r>
        <w:rPr>
          <w:spacing w:val="1"/>
        </w:rPr>
        <w:t xml:space="preserve"> </w:t>
      </w:r>
      <w:r>
        <w:t>reporting against outcomes with outcomes reported to UMT and Governing body as part of the strategic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report.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aligns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3-year</w:t>
      </w:r>
    </w:p>
    <w:p w14:paraId="7DA0FB26" w14:textId="77777777" w:rsidR="00C10478" w:rsidRDefault="00D252EA">
      <w:pPr>
        <w:pStyle w:val="BodyText"/>
        <w:spacing w:before="1"/>
        <w:ind w:left="432"/>
      </w:pPr>
      <w:r>
        <w:t>PhD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SU,</w:t>
      </w:r>
      <w:r>
        <w:rPr>
          <w:spacing w:val="-3"/>
        </w:rPr>
        <w:t xml:space="preserve"> </w:t>
      </w:r>
      <w:proofErr w:type="spellStart"/>
      <w:r>
        <w:t>UoN’s</w:t>
      </w:r>
      <w:proofErr w:type="spellEnd"/>
      <w:r>
        <w:rPr>
          <w:spacing w:val="-1"/>
        </w:rPr>
        <w:t xml:space="preserve"> </w:t>
      </w:r>
      <w:r>
        <w:t>academic</w:t>
      </w:r>
    </w:p>
    <w:p w14:paraId="23CFDD43" w14:textId="77777777" w:rsidR="00C10478" w:rsidRDefault="00D252EA">
      <w:pPr>
        <w:pStyle w:val="BodyText"/>
        <w:ind w:left="432"/>
      </w:pPr>
      <w:r>
        <w:t>committees,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(UMT)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(BGs).</w:t>
      </w:r>
    </w:p>
    <w:p w14:paraId="786821F0" w14:textId="77777777" w:rsidR="00C10478" w:rsidRDefault="00D252EA">
      <w:pPr>
        <w:pStyle w:val="Heading3"/>
        <w:spacing w:before="12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E18C0A" wp14:editId="3AB478F5">
            <wp:simplePos x="0" y="0"/>
            <wp:positionH relativeFrom="page">
              <wp:posOffset>720090</wp:posOffset>
            </wp:positionH>
            <wp:positionV relativeFrom="paragraph">
              <wp:posOffset>326464</wp:posOffset>
            </wp:positionV>
            <wp:extent cx="3999896" cy="978408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9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229"/>
        </w:rPr>
        <w:t>Financial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Support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Logic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Model</w:t>
      </w:r>
    </w:p>
    <w:p w14:paraId="4DEAE2C8" w14:textId="77777777" w:rsidR="00C10478" w:rsidRDefault="00C10478">
      <w:pPr>
        <w:sectPr w:rsidR="00C10478">
          <w:pgSz w:w="11910" w:h="16840"/>
          <w:pgMar w:top="840" w:right="540" w:bottom="280" w:left="700" w:header="720" w:footer="720" w:gutter="0"/>
          <w:cols w:space="720"/>
        </w:sectPr>
      </w:pPr>
    </w:p>
    <w:p w14:paraId="470AF064" w14:textId="77777777" w:rsidR="00C10478" w:rsidRDefault="00D252EA">
      <w:pPr>
        <w:spacing w:before="75"/>
        <w:ind w:left="432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179212E" wp14:editId="7A71EB60">
            <wp:simplePos x="0" y="0"/>
            <wp:positionH relativeFrom="page">
              <wp:posOffset>720090</wp:posOffset>
            </wp:positionH>
            <wp:positionV relativeFrom="paragraph">
              <wp:posOffset>247089</wp:posOffset>
            </wp:positionV>
            <wp:extent cx="4534700" cy="2793301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700" cy="279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510BA3A6" wp14:editId="66888935">
            <wp:simplePos x="0" y="0"/>
            <wp:positionH relativeFrom="page">
              <wp:posOffset>718819</wp:posOffset>
            </wp:positionH>
            <wp:positionV relativeFrom="paragraph">
              <wp:posOffset>3209364</wp:posOffset>
            </wp:positionV>
            <wp:extent cx="4561212" cy="1414462"/>
            <wp:effectExtent l="0" t="0" r="0" b="0"/>
            <wp:wrapTopAndBottom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212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1229"/>
          <w:sz w:val="24"/>
        </w:rPr>
        <w:t>Access,</w:t>
      </w:r>
      <w:r>
        <w:rPr>
          <w:rFonts w:ascii="Arial"/>
          <w:b/>
          <w:color w:val="001229"/>
          <w:spacing w:val="-1"/>
          <w:sz w:val="24"/>
        </w:rPr>
        <w:t xml:space="preserve"> </w:t>
      </w:r>
      <w:r>
        <w:rPr>
          <w:rFonts w:ascii="Arial"/>
          <w:b/>
          <w:color w:val="001229"/>
          <w:sz w:val="24"/>
        </w:rPr>
        <w:t xml:space="preserve">Student </w:t>
      </w:r>
      <w:proofErr w:type="gramStart"/>
      <w:r>
        <w:rPr>
          <w:rFonts w:ascii="Arial"/>
          <w:b/>
          <w:color w:val="001229"/>
          <w:sz w:val="24"/>
        </w:rPr>
        <w:t>Success</w:t>
      </w:r>
      <w:proofErr w:type="gramEnd"/>
      <w:r>
        <w:rPr>
          <w:rFonts w:ascii="Arial"/>
          <w:b/>
          <w:color w:val="001229"/>
          <w:sz w:val="24"/>
        </w:rPr>
        <w:t xml:space="preserve"> and Progression Logic Model</w:t>
      </w:r>
    </w:p>
    <w:p w14:paraId="09B50F16" w14:textId="77777777" w:rsidR="00C10478" w:rsidRDefault="00C10478">
      <w:pPr>
        <w:pStyle w:val="BodyText"/>
        <w:spacing w:before="2"/>
        <w:rPr>
          <w:rFonts w:ascii="Arial"/>
          <w:b/>
          <w:sz w:val="17"/>
        </w:rPr>
      </w:pPr>
    </w:p>
    <w:p w14:paraId="021081E8" w14:textId="77777777" w:rsidR="00C10478" w:rsidRDefault="00C10478">
      <w:pPr>
        <w:pStyle w:val="BodyText"/>
        <w:spacing w:before="9"/>
        <w:rPr>
          <w:rFonts w:ascii="Arial"/>
          <w:b/>
          <w:sz w:val="27"/>
        </w:rPr>
      </w:pPr>
    </w:p>
    <w:p w14:paraId="4E545CA0" w14:textId="77777777" w:rsidR="00C10478" w:rsidRDefault="00D252EA">
      <w:pPr>
        <w:pStyle w:val="Heading3"/>
        <w:spacing w:before="1"/>
      </w:pPr>
      <w:r>
        <w:rPr>
          <w:color w:val="001229"/>
        </w:rPr>
        <w:t>Alignment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with other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strategies</w:t>
      </w:r>
    </w:p>
    <w:p w14:paraId="15723A93" w14:textId="77777777" w:rsidR="00C10478" w:rsidRDefault="00D252EA">
      <w:pPr>
        <w:pStyle w:val="BodyText"/>
        <w:spacing w:before="118"/>
        <w:ind w:left="432" w:right="601"/>
      </w:pPr>
      <w:r>
        <w:t>In</w:t>
      </w:r>
      <w:r>
        <w:rPr>
          <w:spacing w:val="-4"/>
        </w:rPr>
        <w:t xml:space="preserve"> </w:t>
      </w:r>
      <w:r>
        <w:t>2014/15,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(EDI)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47"/>
        </w:rPr>
        <w:t xml:space="preserve"> </w:t>
      </w:r>
      <w:r>
        <w:t>of its previous Access Agreement and APP programmes. This approach embedded the APP within the UoN</w:t>
      </w:r>
      <w:r>
        <w:rPr>
          <w:spacing w:val="1"/>
        </w:rPr>
        <w:t xml:space="preserve"> </w:t>
      </w:r>
      <w:r>
        <w:t>governance structure and ensured the delivery of activities is undertaken at Faculty/Department and</w:t>
      </w:r>
      <w:r>
        <w:rPr>
          <w:spacing w:val="1"/>
        </w:rPr>
        <w:t xml:space="preserve"> </w:t>
      </w:r>
      <w:r>
        <w:t>programme/service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levels.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rather</w:t>
      </w:r>
    </w:p>
    <w:p w14:paraId="5A3DD8B7" w14:textId="77777777" w:rsidR="00C10478" w:rsidRDefault="00D252EA">
      <w:pPr>
        <w:pStyle w:val="BodyText"/>
        <w:spacing w:before="1"/>
        <w:ind w:left="432" w:right="601"/>
      </w:pPr>
      <w:r>
        <w:t xml:space="preserve">than residing in one department. </w:t>
      </w:r>
      <w:proofErr w:type="spellStart"/>
      <w:r>
        <w:t>UoN’s</w:t>
      </w:r>
      <w:proofErr w:type="spellEnd"/>
      <w:r>
        <w:t xml:space="preserve"> sees the APP is an integral part of </w:t>
      </w:r>
      <w:proofErr w:type="spellStart"/>
      <w:r>
        <w:t>UoN’s</w:t>
      </w:r>
      <w:proofErr w:type="spellEnd"/>
      <w:r>
        <w:t xml:space="preserve"> commitment to delivering</w:t>
      </w:r>
      <w:r>
        <w:rPr>
          <w:spacing w:val="-47"/>
        </w:rPr>
        <w:t xml:space="preserve"> </w:t>
      </w:r>
      <w:r>
        <w:t xml:space="preserve">outstanding student success and value for money through </w:t>
      </w:r>
      <w:proofErr w:type="spellStart"/>
      <w:r>
        <w:t>personalised</w:t>
      </w:r>
      <w:proofErr w:type="spellEnd"/>
      <w:r>
        <w:t>, holistic support, and a Super</w:t>
      </w:r>
      <w:r>
        <w:rPr>
          <w:spacing w:val="1"/>
        </w:rPr>
        <w:t xml:space="preserve"> </w:t>
      </w:r>
      <w:r>
        <w:t xml:space="preserve">Supportive environment in which all students can flourish. The APP contributes to </w:t>
      </w:r>
      <w:proofErr w:type="spellStart"/>
      <w:r>
        <w:t>UoN’s</w:t>
      </w:r>
      <w:proofErr w:type="spellEnd"/>
      <w:r>
        <w:t xml:space="preserve"> mission to</w:t>
      </w:r>
      <w:r>
        <w:rPr>
          <w:spacing w:val="1"/>
        </w:rPr>
        <w:t xml:space="preserve"> </w:t>
      </w:r>
      <w:r>
        <w:t>‘</w:t>
      </w:r>
      <w:r>
        <w:rPr>
          <w:b/>
          <w:i/>
        </w:rPr>
        <w:t>Transform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Lives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Inspire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Change’</w:t>
      </w:r>
      <w:r>
        <w:rPr>
          <w:b/>
          <w:i/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KPIs</w:t>
      </w:r>
      <w:r>
        <w:rPr>
          <w:spacing w:val="-3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by,</w:t>
      </w:r>
      <w:r>
        <w:rPr>
          <w:spacing w:val="-2"/>
        </w:rPr>
        <w:t xml:space="preserve"> </w:t>
      </w:r>
      <w:r>
        <w:t>UMT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BGs.</w:t>
      </w:r>
    </w:p>
    <w:p w14:paraId="11AFD0FB" w14:textId="77777777" w:rsidR="00C10478" w:rsidRDefault="00D252EA">
      <w:pPr>
        <w:pStyle w:val="BodyText"/>
        <w:spacing w:before="119"/>
        <w:ind w:left="432" w:right="601"/>
      </w:pPr>
      <w:r>
        <w:t>This</w:t>
      </w:r>
      <w:r>
        <w:rPr>
          <w:spacing w:val="-4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complements</w:t>
      </w:r>
      <w:r>
        <w:rPr>
          <w:spacing w:val="-3"/>
        </w:rPr>
        <w:t xml:space="preserve"> </w:t>
      </w:r>
      <w:proofErr w:type="spellStart"/>
      <w:r>
        <w:t>UoN’s</w:t>
      </w:r>
      <w:proofErr w:type="spellEnd"/>
      <w:r>
        <w:rPr>
          <w:spacing w:val="-2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EIAP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discharges</w:t>
      </w:r>
      <w:r>
        <w:rPr>
          <w:spacing w:val="-3"/>
        </w:rPr>
        <w:t xml:space="preserve"> </w:t>
      </w:r>
      <w:r>
        <w:t>its</w:t>
      </w:r>
      <w:r>
        <w:rPr>
          <w:spacing w:val="-47"/>
        </w:rPr>
        <w:t xml:space="preserve"> </w:t>
      </w:r>
      <w:r>
        <w:t>obligations under the Equalities Act 2010. Priorities have been identified by the UoN Inclusive Student</w:t>
      </w:r>
      <w:r>
        <w:rPr>
          <w:spacing w:val="1"/>
        </w:rPr>
        <w:t xml:space="preserve"> </w:t>
      </w:r>
      <w:r>
        <w:t>Experience Group (ISEG), which has institutional oversight for issues related EDI across the student</w:t>
      </w:r>
      <w:r>
        <w:rPr>
          <w:spacing w:val="1"/>
        </w:rPr>
        <w:t xml:space="preserve"> </w:t>
      </w:r>
      <w:r>
        <w:t>experience. The APP priorities are integrated into the ISEG delivery plan with performance monitored</w:t>
      </w:r>
      <w:r>
        <w:rPr>
          <w:spacing w:val="1"/>
        </w:rPr>
        <w:t xml:space="preserve"> </w:t>
      </w:r>
      <w:r>
        <w:t>accordingly.</w:t>
      </w:r>
    </w:p>
    <w:p w14:paraId="20F0E143" w14:textId="77777777" w:rsidR="00C10478" w:rsidRDefault="00C10478">
      <w:pPr>
        <w:pStyle w:val="BodyText"/>
        <w:spacing w:before="9"/>
        <w:rPr>
          <w:sz w:val="19"/>
        </w:rPr>
      </w:pPr>
    </w:p>
    <w:p w14:paraId="53FE8408" w14:textId="77777777" w:rsidR="00C10478" w:rsidRDefault="00D252EA">
      <w:pPr>
        <w:pStyle w:val="BodyText"/>
        <w:ind w:left="432" w:right="671"/>
      </w:pPr>
      <w:r>
        <w:t>The</w:t>
      </w:r>
      <w:r>
        <w:rPr>
          <w:spacing w:val="-5"/>
        </w:rPr>
        <w:t xml:space="preserve"> </w:t>
      </w:r>
      <w:r>
        <w:t>UoN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(SEC)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 outcomes of the entire student experience, with action plans in place for Access, Student Success, and</w:t>
      </w:r>
      <w:r>
        <w:rPr>
          <w:spacing w:val="-47"/>
        </w:rPr>
        <w:t xml:space="preserve"> </w:t>
      </w:r>
      <w:r>
        <w:t xml:space="preserve">Graduate Employability to ensure outcomes across the student life-cycle are </w:t>
      </w:r>
      <w:proofErr w:type="spellStart"/>
      <w:r>
        <w:t>maximised</w:t>
      </w:r>
      <w:proofErr w:type="spellEnd"/>
      <w:r>
        <w:t xml:space="preserve"> for all students</w:t>
      </w:r>
      <w:r>
        <w:rPr>
          <w:spacing w:val="1"/>
        </w:rPr>
        <w:t xml:space="preserve"> </w:t>
      </w:r>
      <w:r>
        <w:t>including those identified as priorities within the APP. Action Plans are agreed and monitored by ISEG and</w:t>
      </w:r>
      <w:r>
        <w:rPr>
          <w:spacing w:val="1"/>
        </w:rPr>
        <w:t xml:space="preserve"> </w:t>
      </w:r>
      <w:r>
        <w:t>annual reports are provided to Senate and BGs and are developed and signed off by the SU. The APP</w:t>
      </w:r>
      <w:r>
        <w:rPr>
          <w:spacing w:val="1"/>
        </w:rPr>
        <w:t xml:space="preserve"> </w:t>
      </w:r>
      <w:r>
        <w:t>provides targeted activities and investment that contribute to both the ISEG and SEC priorities by</w:t>
      </w:r>
      <w:r>
        <w:rPr>
          <w:spacing w:val="1"/>
        </w:rPr>
        <w:t xml:space="preserve"> </w:t>
      </w:r>
      <w:r>
        <w:t>addressing gaps in performance identified within the relevant committee action/delivery plans as well as</w:t>
      </w:r>
      <w:r>
        <w:rPr>
          <w:spacing w:val="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and programme</w:t>
      </w:r>
      <w:r>
        <w:rPr>
          <w:spacing w:val="-1"/>
        </w:rPr>
        <w:t xml:space="preserve"> </w:t>
      </w:r>
      <w:r>
        <w:t>level plans.</w:t>
      </w:r>
    </w:p>
    <w:p w14:paraId="661C05B0" w14:textId="77777777" w:rsidR="00C10478" w:rsidRDefault="00C10478">
      <w:pPr>
        <w:sectPr w:rsidR="00C10478">
          <w:pgSz w:w="11910" w:h="16840"/>
          <w:pgMar w:top="880" w:right="540" w:bottom="280" w:left="700" w:header="720" w:footer="720" w:gutter="0"/>
          <w:cols w:space="720"/>
        </w:sectPr>
      </w:pPr>
    </w:p>
    <w:p w14:paraId="5C132886" w14:textId="77777777" w:rsidR="00C10478" w:rsidRDefault="00D252EA">
      <w:pPr>
        <w:pStyle w:val="BodyText"/>
        <w:spacing w:before="34"/>
        <w:ind w:left="432" w:right="594"/>
      </w:pPr>
      <w:r>
        <w:lastRenderedPageBreak/>
        <w:t>The Learning and Teaching Plan (LTP) is developed and delivered by the Institute for Learning and Teaching</w:t>
      </w:r>
      <w:r>
        <w:rPr>
          <w:spacing w:val="1"/>
        </w:rPr>
        <w:t xml:space="preserve"> </w:t>
      </w:r>
      <w:r>
        <w:t>(ILT) in consultation with Staff and Student representatives from the SU. The LTP is overseen by SEC and the</w:t>
      </w:r>
      <w:r>
        <w:rPr>
          <w:spacing w:val="-48"/>
        </w:rPr>
        <w:t xml:space="preserve"> </w:t>
      </w:r>
      <w:r>
        <w:t>Academic Quality Standards Committee (AQSC) and is approved by Senate, UMT, and the BGs. The LTP</w:t>
      </w:r>
      <w:r>
        <w:rPr>
          <w:spacing w:val="1"/>
        </w:rPr>
        <w:t xml:space="preserve"> </w:t>
      </w:r>
      <w:r>
        <w:t xml:space="preserve">contributes to the APP by </w:t>
      </w:r>
      <w:proofErr w:type="spellStart"/>
      <w:r>
        <w:t>prioritising</w:t>
      </w:r>
      <w:proofErr w:type="spellEnd"/>
      <w:r>
        <w:t xml:space="preserve"> inclusive practice in learning and teaching to improve access to the</w:t>
      </w:r>
      <w:r>
        <w:rPr>
          <w:spacing w:val="1"/>
        </w:rPr>
        <w:t xml:space="preserve"> </w:t>
      </w:r>
      <w:r>
        <w:t>curriculum for all students. Also, through innovation in curriculum development and academic staff</w:t>
      </w:r>
      <w:r>
        <w:rPr>
          <w:spacing w:val="1"/>
        </w:rPr>
        <w:t xml:space="preserve"> </w:t>
      </w:r>
      <w:r>
        <w:t>development through the C@NDO development programme. Student Voice informs the plan through the</w:t>
      </w:r>
      <w:r>
        <w:rPr>
          <w:spacing w:val="1"/>
        </w:rPr>
        <w:t xml:space="preserve"> </w:t>
      </w:r>
      <w:r>
        <w:t>URB@N student research grant enabling students to undertake a staff-student partnership project in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that 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 student</w:t>
      </w:r>
      <w:r>
        <w:rPr>
          <w:spacing w:val="-2"/>
        </w:rPr>
        <w:t xml:space="preserve"> </w:t>
      </w:r>
      <w:r>
        <w:t>experience.</w:t>
      </w:r>
    </w:p>
    <w:p w14:paraId="6606729F" w14:textId="77777777" w:rsidR="00C10478" w:rsidRDefault="00C10478">
      <w:pPr>
        <w:pStyle w:val="BodyText"/>
        <w:spacing w:before="10"/>
        <w:rPr>
          <w:sz w:val="19"/>
        </w:rPr>
      </w:pPr>
    </w:p>
    <w:p w14:paraId="206824B7" w14:textId="77777777" w:rsidR="00C10478" w:rsidRDefault="00D252EA">
      <w:pPr>
        <w:pStyle w:val="Heading3"/>
      </w:pPr>
      <w:r>
        <w:rPr>
          <w:color w:val="001229"/>
        </w:rPr>
        <w:t>Strategic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measures</w:t>
      </w:r>
    </w:p>
    <w:p w14:paraId="565549FC" w14:textId="77777777" w:rsidR="00C10478" w:rsidRDefault="00D252EA">
      <w:pPr>
        <w:pStyle w:val="BodyText"/>
        <w:spacing w:before="119"/>
        <w:ind w:left="432" w:right="645"/>
      </w:pPr>
      <w:proofErr w:type="spellStart"/>
      <w:r>
        <w:t>UoN’s</w:t>
      </w:r>
      <w:proofErr w:type="spellEnd"/>
      <w:r>
        <w:t xml:space="preserve"> 2019/20 APP identified specific strategic goals and activities which remain priorities for this five-year</w:t>
      </w:r>
      <w:r>
        <w:rPr>
          <w:spacing w:val="-47"/>
        </w:rPr>
        <w:t xml:space="preserve"> </w:t>
      </w:r>
      <w:r>
        <w:t>APP. This section restates these goals and identifies the activities that contribute to achieving the</w:t>
      </w:r>
      <w:r>
        <w:rPr>
          <w:spacing w:val="1"/>
        </w:rPr>
        <w:t xml:space="preserve"> </w:t>
      </w:r>
      <w:r>
        <w:t>transformational change needed to achieve these goals. Section 3.3 outlines how UoN will implement a</w:t>
      </w:r>
      <w:r>
        <w:rPr>
          <w:spacing w:val="1"/>
        </w:rPr>
        <w:t xml:space="preserve"> </w:t>
      </w:r>
      <w:r>
        <w:t>new Evaluation Framework for APP investment All activities and interventions outlined have been</w:t>
      </w:r>
      <w:r>
        <w:rPr>
          <w:spacing w:val="1"/>
        </w:rPr>
        <w:t xml:space="preserve"> </w:t>
      </w:r>
      <w:r>
        <w:t xml:space="preserve">developed from sector best practice guides </w:t>
      </w:r>
      <w:proofErr w:type="gramStart"/>
      <w:r>
        <w:t>e.g.</w:t>
      </w:r>
      <w:proofErr w:type="gramEnd"/>
      <w:r>
        <w:t xml:space="preserve"> </w:t>
      </w:r>
      <w:proofErr w:type="spellStart"/>
      <w:r>
        <w:t>Recognising</w:t>
      </w:r>
      <w:proofErr w:type="spellEnd"/>
      <w:r>
        <w:t xml:space="preserve"> Achievement Beyond the Curriculum (QAA</w:t>
      </w:r>
      <w:r>
        <w:rPr>
          <w:spacing w:val="1"/>
        </w:rPr>
        <w:t xml:space="preserve"> </w:t>
      </w:r>
      <w:r>
        <w:t>2012/13) SU research. Activities have been carried forward from previous Access Agreements and APP’s</w:t>
      </w:r>
      <w:r>
        <w:rPr>
          <w:spacing w:val="1"/>
        </w:rPr>
        <w:t xml:space="preserve"> </w:t>
      </w:r>
      <w:r>
        <w:t>that have produced early indications of impact and demonstrate a potential to address the challenges</w:t>
      </w:r>
      <w:r>
        <w:rPr>
          <w:spacing w:val="1"/>
        </w:rPr>
        <w:t xml:space="preserve"> </w:t>
      </w:r>
      <w:r>
        <w:t>outlined in this APP. Evidence has been captured through internal evaluations and research, and their</w:t>
      </w:r>
      <w:r>
        <w:rPr>
          <w:spacing w:val="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 evaluation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our 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potential.</w:t>
      </w:r>
    </w:p>
    <w:p w14:paraId="210429A8" w14:textId="77777777" w:rsidR="00C10478" w:rsidRDefault="00D252EA">
      <w:pPr>
        <w:pStyle w:val="Heading3"/>
        <w:spacing w:before="122"/>
      </w:pPr>
      <w:r>
        <w:rPr>
          <w:color w:val="001229"/>
        </w:rPr>
        <w:t>Access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Goals</w:t>
      </w:r>
    </w:p>
    <w:p w14:paraId="37BED518" w14:textId="77777777" w:rsidR="00C10478" w:rsidRDefault="00D252EA">
      <w:pPr>
        <w:pStyle w:val="BodyText"/>
        <w:spacing w:before="119"/>
        <w:ind w:left="432" w:right="716"/>
      </w:pPr>
      <w:r>
        <w:t>Having</w:t>
      </w:r>
      <w:r>
        <w:rPr>
          <w:spacing w:val="-4"/>
        </w:rPr>
        <w:t xml:space="preserve"> </w:t>
      </w:r>
      <w:r>
        <w:t>redefined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2019/20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unchanged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APP.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Goal</w:t>
      </w:r>
      <w:r>
        <w:rPr>
          <w:spacing w:val="-47"/>
        </w:rPr>
        <w:t xml:space="preserve"> </w:t>
      </w:r>
      <w:r>
        <w:t xml:space="preserve">is included to ensure that </w:t>
      </w:r>
      <w:proofErr w:type="spellStart"/>
      <w:r>
        <w:t>UoN’s</w:t>
      </w:r>
      <w:proofErr w:type="spellEnd"/>
      <w:r>
        <w:t xml:space="preserve"> committed to ensuring that the Uni Connect programme legacy is</w:t>
      </w:r>
      <w:r>
        <w:rPr>
          <w:spacing w:val="1"/>
        </w:rPr>
        <w:t xml:space="preserve"> </w:t>
      </w:r>
      <w:r>
        <w:t>continued through the APP and that this aligns to the Collaborative Outreach Hub. The Access Goals are</w:t>
      </w:r>
      <w:r>
        <w:rPr>
          <w:spacing w:val="1"/>
        </w:rPr>
        <w:t xml:space="preserve"> </w:t>
      </w:r>
      <w:r>
        <w:t>therefore</w:t>
      </w:r>
    </w:p>
    <w:p w14:paraId="2F01C300" w14:textId="77777777" w:rsidR="00C10478" w:rsidRDefault="00D252EA">
      <w:pPr>
        <w:pStyle w:val="ListParagraph"/>
        <w:numPr>
          <w:ilvl w:val="0"/>
          <w:numId w:val="9"/>
        </w:numPr>
        <w:tabs>
          <w:tab w:val="left" w:pos="793"/>
        </w:tabs>
        <w:spacing w:before="125" w:line="265" w:lineRule="exact"/>
        <w:ind w:hanging="361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subject 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maths</w:t>
      </w:r>
      <w:proofErr w:type="spellEnd"/>
      <w:r>
        <w:rPr>
          <w:spacing w:val="-2"/>
        </w:rPr>
        <w:t xml:space="preserve"> </w:t>
      </w:r>
      <w:r>
        <w:t>KS4, literacy</w:t>
      </w:r>
      <w:r>
        <w:rPr>
          <w:spacing w:val="-1"/>
        </w:rPr>
        <w:t xml:space="preserve"> </w:t>
      </w:r>
      <w:r>
        <w:t>KS2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(KS3).</w:t>
      </w:r>
    </w:p>
    <w:p w14:paraId="71A2A333" w14:textId="77777777" w:rsidR="00C10478" w:rsidRDefault="00D252EA">
      <w:pPr>
        <w:pStyle w:val="ListParagraph"/>
        <w:numPr>
          <w:ilvl w:val="0"/>
          <w:numId w:val="9"/>
        </w:numPr>
        <w:tabs>
          <w:tab w:val="left" w:pos="793"/>
        </w:tabs>
        <w:ind w:right="1347"/>
      </w:pPr>
      <w:r>
        <w:t>Increase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self-efficacy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aspiration</w:t>
      </w:r>
      <w:r>
        <w:rPr>
          <w:spacing w:val="-2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events,</w:t>
      </w:r>
      <w:r>
        <w:rPr>
          <w:spacing w:val="-47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 Self-Efficacy</w:t>
      </w:r>
      <w:r>
        <w:rPr>
          <w:spacing w:val="-6"/>
        </w:rPr>
        <w:t xml:space="preserve"> </w:t>
      </w:r>
      <w:r>
        <w:t>tools.</w:t>
      </w:r>
    </w:p>
    <w:p w14:paraId="075BD152" w14:textId="77777777" w:rsidR="00C10478" w:rsidRDefault="00D252EA">
      <w:pPr>
        <w:pStyle w:val="ListParagraph"/>
        <w:numPr>
          <w:ilvl w:val="0"/>
          <w:numId w:val="9"/>
        </w:numPr>
        <w:tabs>
          <w:tab w:val="left" w:pos="791"/>
        </w:tabs>
        <w:ind w:left="790" w:right="946" w:hanging="358"/>
      </w:pPr>
      <w:r>
        <w:t xml:space="preserve">Continue informing parents/carers of pathways to HE </w:t>
      </w:r>
      <w:proofErr w:type="gramStart"/>
      <w:r>
        <w:t>including</w:t>
      </w:r>
      <w:proofErr w:type="gramEnd"/>
      <w:r>
        <w:t xml:space="preserve"> guidance on both higher and degree</w:t>
      </w:r>
      <w:r>
        <w:rPr>
          <w:spacing w:val="-47"/>
        </w:rPr>
        <w:t xml:space="preserve"> </w:t>
      </w:r>
      <w:r>
        <w:t>apprenticeships.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2017/18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proofErr w:type="spellStart"/>
      <w:r>
        <w:t>engagementfigure</w:t>
      </w:r>
      <w:proofErr w:type="spellEnd"/>
    </w:p>
    <w:p w14:paraId="6879D894" w14:textId="77777777" w:rsidR="00C10478" w:rsidRDefault="00D252EA">
      <w:pPr>
        <w:pStyle w:val="ListParagraph"/>
        <w:numPr>
          <w:ilvl w:val="0"/>
          <w:numId w:val="9"/>
        </w:numPr>
        <w:tabs>
          <w:tab w:val="left" w:pos="791"/>
        </w:tabs>
        <w:ind w:left="790" w:right="1647" w:hanging="358"/>
      </w:pPr>
      <w:r>
        <w:t>Address</w:t>
      </w:r>
      <w:r>
        <w:rPr>
          <w:spacing w:val="-7"/>
        </w:rPr>
        <w:t xml:space="preserve"> </w:t>
      </w:r>
      <w:r>
        <w:t>‘lifestyle’</w:t>
      </w:r>
      <w:r>
        <w:rPr>
          <w:spacing w:val="-10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Mature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focusing</w:t>
      </w:r>
      <w:r>
        <w:rPr>
          <w:spacing w:val="-1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professions,</w:t>
      </w:r>
      <w:r>
        <w:rPr>
          <w:spacing w:val="-46"/>
        </w:rPr>
        <w:t xml:space="preserve"> </w:t>
      </w:r>
      <w:r>
        <w:t>education, and Military spouses through targeted financial support and transition to 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provision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or halt</w:t>
      </w:r>
      <w:r>
        <w:t xml:space="preserve"> the</w:t>
      </w:r>
      <w:r>
        <w:rPr>
          <w:spacing w:val="-1"/>
        </w:rPr>
        <w:t xml:space="preserve"> </w:t>
      </w:r>
      <w:r>
        <w:t>negative trend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P/T Mature</w:t>
      </w:r>
      <w:r>
        <w:rPr>
          <w:spacing w:val="-15"/>
        </w:rPr>
        <w:t xml:space="preserve"> </w:t>
      </w:r>
      <w:r>
        <w:t>recruitment.</w:t>
      </w:r>
    </w:p>
    <w:p w14:paraId="2576A2E6" w14:textId="77777777" w:rsidR="00C10478" w:rsidRDefault="00D252EA">
      <w:pPr>
        <w:pStyle w:val="ListParagraph"/>
        <w:numPr>
          <w:ilvl w:val="0"/>
          <w:numId w:val="9"/>
        </w:numPr>
        <w:tabs>
          <w:tab w:val="left" w:pos="791"/>
        </w:tabs>
        <w:ind w:left="790" w:right="1211" w:hanging="358"/>
      </w:pPr>
      <w:r>
        <w:t>Embed</w:t>
      </w:r>
      <w:r>
        <w:rPr>
          <w:spacing w:val="-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Outreach Hub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</w:t>
      </w:r>
      <w:r>
        <w:rPr>
          <w:spacing w:val="-47"/>
        </w:rPr>
        <w:t xml:space="preserve"> </w:t>
      </w:r>
      <w:r>
        <w:t>Connect</w:t>
      </w:r>
      <w:r>
        <w:rPr>
          <w:spacing w:val="49"/>
        </w:rPr>
        <w:t xml:space="preserve"> </w:t>
      </w:r>
      <w:r>
        <w:t>informs future</w:t>
      </w:r>
      <w:r>
        <w:rPr>
          <w:spacing w:val="-3"/>
        </w:rPr>
        <w:t xml:space="preserve"> </w:t>
      </w:r>
      <w:r>
        <w:t>provision.</w:t>
      </w:r>
    </w:p>
    <w:p w14:paraId="53541211" w14:textId="77777777" w:rsidR="00C10478" w:rsidRDefault="00D252EA">
      <w:pPr>
        <w:pStyle w:val="Heading3"/>
        <w:spacing w:before="119"/>
      </w:pPr>
      <w:r>
        <w:rPr>
          <w:color w:val="001229"/>
        </w:rPr>
        <w:t>Wider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Access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Investment</w:t>
      </w:r>
    </w:p>
    <w:p w14:paraId="5B45FF13" w14:textId="77777777" w:rsidR="00C10478" w:rsidRDefault="00C10478">
      <w:pPr>
        <w:pStyle w:val="BodyText"/>
        <w:spacing w:before="8"/>
        <w:rPr>
          <w:rFonts w:ascii="Arial"/>
          <w:b/>
          <w:sz w:val="20"/>
        </w:rPr>
      </w:pPr>
    </w:p>
    <w:p w14:paraId="27576122" w14:textId="77777777" w:rsidR="00C10478" w:rsidRDefault="00D252EA">
      <w:pPr>
        <w:pStyle w:val="BodyText"/>
        <w:spacing w:before="1"/>
        <w:ind w:left="572" w:right="996"/>
      </w:pPr>
      <w:r>
        <w:t>Having completed a major investment in the University’s building infrastructure with Waterside</w:t>
      </w:r>
      <w:r>
        <w:rPr>
          <w:spacing w:val="1"/>
        </w:rPr>
        <w:t xml:space="preserve"> </w:t>
      </w:r>
      <w:r>
        <w:t>campus in 2018, UoN keeps plans involving the sponsorship of academies under review whilst</w:t>
      </w:r>
      <w:r>
        <w:rPr>
          <w:spacing w:val="1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Silverstone</w:t>
      </w:r>
      <w:r>
        <w:rPr>
          <w:spacing w:val="-2"/>
        </w:rPr>
        <w:t xml:space="preserve"> </w:t>
      </w:r>
      <w:r>
        <w:t>UTC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priority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 student</w:t>
      </w:r>
      <w:r>
        <w:rPr>
          <w:spacing w:val="-2"/>
        </w:rPr>
        <w:t xml:space="preserve"> </w:t>
      </w:r>
      <w:r>
        <w:t>targets 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Waterside campus.</w:t>
      </w:r>
    </w:p>
    <w:p w14:paraId="5E361809" w14:textId="77777777" w:rsidR="00C10478" w:rsidRDefault="00D252EA">
      <w:pPr>
        <w:pStyle w:val="BodyText"/>
        <w:spacing w:before="121"/>
        <w:ind w:left="572" w:right="873"/>
      </w:pPr>
      <w:r>
        <w:t>UoN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Northamptonshire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flourish</w:t>
      </w:r>
      <w:r>
        <w:rPr>
          <w:spacing w:val="-47"/>
        </w:rPr>
        <w:t xml:space="preserve"> </w:t>
      </w:r>
      <w:r>
        <w:t>and learn and has achieving a positive social impact embedded in its strategic plan as a strategic</w:t>
      </w:r>
      <w:r>
        <w:rPr>
          <w:spacing w:val="1"/>
        </w:rPr>
        <w:t xml:space="preserve"> </w:t>
      </w:r>
      <w:r>
        <w:t>priority. UoN continues to provide opportunities for learning and skills development through greater</w:t>
      </w:r>
      <w:r>
        <w:rPr>
          <w:spacing w:val="1"/>
        </w:rPr>
        <w:t xml:space="preserve"> </w:t>
      </w:r>
      <w:r>
        <w:t>collaboration with the LEP (SEMLEP) and Local Authorities. UoN continues investment in the Higher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(HESE)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schools</w:t>
      </w:r>
    </w:p>
    <w:p w14:paraId="5C45046F" w14:textId="77777777" w:rsidR="00C10478" w:rsidRDefault="00D252EA">
      <w:pPr>
        <w:pStyle w:val="BodyText"/>
        <w:ind w:left="572" w:right="601"/>
      </w:pPr>
      <w:r>
        <w:t>focused on applying the University’s Changemaker principles to raise attainment through aspiration</w:t>
      </w:r>
      <w:r>
        <w:rPr>
          <w:spacing w:val="1"/>
        </w:rPr>
        <w:t xml:space="preserve"> </w:t>
      </w:r>
      <w:r>
        <w:t>raising. Changemaker activities are provided to all target schools, with an emphasis on improving</w:t>
      </w:r>
      <w:r>
        <w:rPr>
          <w:spacing w:val="1"/>
        </w:rPr>
        <w:t xml:space="preserve"> </w:t>
      </w:r>
      <w:r>
        <w:t>attainment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literacy,</w:t>
      </w:r>
      <w:r>
        <w:rPr>
          <w:spacing w:val="-3"/>
        </w:rPr>
        <w:t xml:space="preserve"> </w:t>
      </w:r>
      <w:proofErr w:type="gramStart"/>
      <w:r>
        <w:t>numeracy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STEAM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subjects.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Schools’</w:t>
      </w:r>
      <w:r>
        <w:rPr>
          <w:spacing w:val="-47"/>
        </w:rPr>
        <w:t xml:space="preserve"> </w:t>
      </w:r>
      <w:r>
        <w:t>Liaison activities improving recruitment pathways for students with protected characteristics. UoN</w:t>
      </w:r>
      <w:r>
        <w:rPr>
          <w:spacing w:val="1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leadership teams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connecting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colleagues and</w:t>
      </w:r>
    </w:p>
    <w:p w14:paraId="5EC7F721" w14:textId="77777777" w:rsidR="00C10478" w:rsidRDefault="00D252EA">
      <w:pPr>
        <w:pStyle w:val="BodyText"/>
        <w:spacing w:before="35"/>
        <w:ind w:left="671" w:right="601"/>
      </w:pPr>
      <w:r>
        <w:t>supporting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governors.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Heads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networks,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sociology,</w:t>
      </w:r>
      <w:r>
        <w:rPr>
          <w:spacing w:val="-2"/>
        </w:rPr>
        <w:t xml:space="preserve"> </w:t>
      </w:r>
      <w:r>
        <w:t>psychology,</w:t>
      </w:r>
      <w:r>
        <w:rPr>
          <w:spacing w:val="-3"/>
        </w:rPr>
        <w:t xml:space="preserve"> </w:t>
      </w:r>
      <w:r>
        <w:t>computing,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and</w:t>
      </w:r>
    </w:p>
    <w:p w14:paraId="3860A0E7" w14:textId="77777777" w:rsidR="00C10478" w:rsidRDefault="00C10478">
      <w:pPr>
        <w:sectPr w:rsidR="00C10478">
          <w:pgSz w:w="11910" w:h="16840"/>
          <w:pgMar w:top="920" w:right="540" w:bottom="280" w:left="700" w:header="720" w:footer="720" w:gutter="0"/>
          <w:cols w:space="720"/>
        </w:sectPr>
      </w:pPr>
    </w:p>
    <w:p w14:paraId="6E0997AE" w14:textId="77777777" w:rsidR="00C10478" w:rsidRDefault="00D252EA">
      <w:pPr>
        <w:pStyle w:val="BodyText"/>
        <w:spacing w:before="40"/>
        <w:ind w:left="671"/>
      </w:pPr>
      <w:r>
        <w:lastRenderedPageBreak/>
        <w:t>PE.</w:t>
      </w:r>
    </w:p>
    <w:p w14:paraId="010CDF48" w14:textId="77777777" w:rsidR="00C10478" w:rsidRDefault="00C10478">
      <w:pPr>
        <w:pStyle w:val="BodyText"/>
        <w:spacing w:before="7"/>
        <w:rPr>
          <w:sz w:val="27"/>
        </w:rPr>
      </w:pPr>
    </w:p>
    <w:p w14:paraId="65DE8460" w14:textId="77777777" w:rsidR="00C10478" w:rsidRDefault="00D252EA">
      <w:pPr>
        <w:pStyle w:val="BodyText"/>
        <w:ind w:left="671" w:right="538"/>
      </w:pPr>
      <w:r>
        <w:t>The University is reviewing its current CPD provision during the academic year 2022/</w:t>
      </w:r>
      <w:proofErr w:type="gramStart"/>
      <w:r>
        <w:t>23 .</w:t>
      </w:r>
      <w:proofErr w:type="gramEnd"/>
      <w:r>
        <w:t xml:space="preserve"> This review will</w:t>
      </w:r>
      <w:r>
        <w:rPr>
          <w:spacing w:val="1"/>
        </w:rPr>
        <w:t xml:space="preserve"> </w:t>
      </w:r>
      <w:r>
        <w:t>lead to the development of proposal for a bitesize lifelong learning offer providing a pathway to a degree,</w:t>
      </w:r>
      <w:r>
        <w:rPr>
          <w:spacing w:val="-48"/>
        </w:rPr>
        <w:t xml:space="preserve"> </w:t>
      </w:r>
      <w:r>
        <w:t>or to top up skills, for individuals in work and not wishing to complete a degree apprenticeship. This offer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from 2023/24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</w:p>
    <w:p w14:paraId="2489520F" w14:textId="77777777" w:rsidR="00C10478" w:rsidRDefault="00D252EA">
      <w:pPr>
        <w:pStyle w:val="Heading3"/>
        <w:spacing w:before="121"/>
        <w:ind w:left="532"/>
      </w:pPr>
      <w:r>
        <w:rPr>
          <w:color w:val="001229"/>
        </w:rPr>
        <w:t>Specific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activities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included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in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the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APP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programme</w:t>
      </w:r>
    </w:p>
    <w:p w14:paraId="431DE011" w14:textId="77777777" w:rsidR="00C10478" w:rsidRDefault="00D252EA">
      <w:pPr>
        <w:pStyle w:val="BodyText"/>
        <w:spacing w:before="119"/>
        <w:ind w:left="532" w:right="601"/>
      </w:pPr>
      <w:r>
        <w:t>The</w:t>
      </w:r>
      <w:r>
        <w:rPr>
          <w:spacing w:val="-4"/>
        </w:rPr>
        <w:t xml:space="preserve"> </w:t>
      </w:r>
      <w:r>
        <w:t>following activities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2019/20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APP</w:t>
      </w:r>
    </w:p>
    <w:p w14:paraId="6C29C51D" w14:textId="77777777" w:rsidR="00C10478" w:rsidRDefault="00D252EA">
      <w:pPr>
        <w:tabs>
          <w:tab w:val="left" w:pos="1031"/>
        </w:tabs>
        <w:ind w:left="1031" w:right="2178" w:hanging="361"/>
      </w:pPr>
      <w:r>
        <w:t>-</w:t>
      </w:r>
      <w:r>
        <w:tab/>
      </w:r>
      <w:r>
        <w:rPr>
          <w:b/>
        </w:rPr>
        <w:t xml:space="preserve">Extension of programmes to raise attainment </w:t>
      </w:r>
      <w:r>
        <w:t xml:space="preserve">including the UON </w:t>
      </w:r>
      <w:r>
        <w:rPr>
          <w:b/>
        </w:rPr>
        <w:t>“</w:t>
      </w:r>
      <w:r>
        <w:t>UNI Club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t>programme,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pilot</w:t>
      </w:r>
      <w:r>
        <w:rPr>
          <w:spacing w:val="-5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schools’</w:t>
      </w:r>
      <w:r>
        <w:rPr>
          <w:spacing w:val="-1"/>
        </w:rPr>
        <w:t xml:space="preserve"> </w:t>
      </w:r>
      <w:r>
        <w:t>designer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showcase</w:t>
      </w:r>
    </w:p>
    <w:p w14:paraId="197BDAAE" w14:textId="77777777" w:rsidR="00C10478" w:rsidRDefault="00D252EA">
      <w:pPr>
        <w:tabs>
          <w:tab w:val="left" w:pos="1031"/>
        </w:tabs>
        <w:ind w:left="1031" w:right="1834" w:hanging="361"/>
      </w:pPr>
      <w:r>
        <w:rPr>
          <w:rFonts w:ascii="Verdana" w:hAnsi="Verdana"/>
          <w:sz w:val="26"/>
        </w:rPr>
        <w:t>-</w:t>
      </w:r>
      <w:r>
        <w:rPr>
          <w:rFonts w:ascii="Verdana" w:hAnsi="Verdana"/>
          <w:sz w:val="26"/>
        </w:rPr>
        <w:tab/>
      </w:r>
      <w:r>
        <w:rPr>
          <w:b/>
        </w:rPr>
        <w:t xml:space="preserve">Careers Information and Guidance (CIAG) </w:t>
      </w:r>
      <w:r>
        <w:t>– funding to support transition CIAG for KS3,</w:t>
      </w:r>
      <w:r>
        <w:rPr>
          <w:spacing w:val="-47"/>
        </w:rPr>
        <w:t xml:space="preserve"> </w:t>
      </w:r>
      <w:r>
        <w:t>5 &amp; 5 students to</w:t>
      </w:r>
      <w:r>
        <w:rPr>
          <w:spacing w:val="1"/>
        </w:rPr>
        <w:t xml:space="preserve"> </w:t>
      </w:r>
      <w:r>
        <w:t>better understand their route into appropriate further and higher</w:t>
      </w:r>
      <w:r>
        <w:rPr>
          <w:spacing w:val="1"/>
        </w:rPr>
        <w:t xml:space="preserve"> </w:t>
      </w:r>
      <w:r>
        <w:t>education</w:t>
      </w:r>
    </w:p>
    <w:p w14:paraId="3F81037A" w14:textId="77777777" w:rsidR="00C10478" w:rsidRDefault="00D252EA">
      <w:pPr>
        <w:pStyle w:val="BodyText"/>
        <w:tabs>
          <w:tab w:val="left" w:pos="1031"/>
        </w:tabs>
        <w:spacing w:before="47" w:line="285" w:lineRule="auto"/>
        <w:ind w:left="1031" w:right="1836" w:hanging="361"/>
      </w:pPr>
      <w:r>
        <w:t>-</w:t>
      </w:r>
      <w:r>
        <w:tab/>
      </w:r>
      <w:r>
        <w:rPr>
          <w:b/>
        </w:rPr>
        <w:t xml:space="preserve">Student ambassador - </w:t>
      </w:r>
      <w:r>
        <w:t>subject specific attainment raising programmes based in schools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 a performing/creative</w:t>
      </w:r>
      <w:r>
        <w:rPr>
          <w:spacing w:val="-1"/>
        </w:rPr>
        <w:t xml:space="preserve"> </w:t>
      </w:r>
      <w:r>
        <w:t>artist</w:t>
      </w:r>
      <w:r>
        <w:rPr>
          <w:spacing w:val="-1"/>
        </w:rPr>
        <w:t xml:space="preserve"> </w:t>
      </w:r>
      <w:r>
        <w:t>in residence</w:t>
      </w:r>
      <w:r>
        <w:rPr>
          <w:spacing w:val="-1"/>
        </w:rPr>
        <w:t xml:space="preserve"> </w:t>
      </w:r>
      <w:r>
        <w:t>pilot</w:t>
      </w:r>
    </w:p>
    <w:p w14:paraId="536F36FC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line="270" w:lineRule="exact"/>
        <w:rPr>
          <w:rFonts w:ascii="Verdana" w:hAnsi="Verdana"/>
          <w:sz w:val="26"/>
        </w:rPr>
      </w:pPr>
      <w:r>
        <w:rPr>
          <w:b/>
        </w:rPr>
        <w:t>Changemaker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Awards</w:t>
      </w:r>
      <w:r>
        <w:rPr>
          <w:b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children</w:t>
      </w:r>
    </w:p>
    <w:p w14:paraId="6C9D4F50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5"/>
        <w:ind w:left="1031" w:right="2083"/>
        <w:rPr>
          <w:rFonts w:ascii="Verdana" w:hAnsi="Verdana"/>
          <w:sz w:val="26"/>
        </w:rPr>
      </w:pPr>
      <w:r>
        <w:rPr>
          <w:b/>
        </w:rPr>
        <w:t>Access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selection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free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heavily</w:t>
      </w:r>
      <w:r>
        <w:rPr>
          <w:b/>
          <w:spacing w:val="-1"/>
        </w:rPr>
        <w:t xml:space="preserve"> </w:t>
      </w:r>
      <w:r>
        <w:rPr>
          <w:b/>
        </w:rPr>
        <w:t>discounted</w:t>
      </w:r>
      <w:r>
        <w:rPr>
          <w:b/>
          <w:spacing w:val="-4"/>
        </w:rPr>
        <w:t xml:space="preserve"> </w:t>
      </w:r>
      <w:r>
        <w:rPr>
          <w:b/>
        </w:rPr>
        <w:t>staff/teacher</w:t>
      </w:r>
      <w:r>
        <w:rPr>
          <w:b/>
          <w:spacing w:val="-2"/>
        </w:rPr>
        <w:t xml:space="preserve"> </w:t>
      </w:r>
      <w:r>
        <w:rPr>
          <w:b/>
        </w:rPr>
        <w:t>CPD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development of leadership capabilities and improve levels of attainment through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-16"/>
        </w:rP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</w:t>
      </w:r>
      <w:r>
        <w:t xml:space="preserve"> 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</w:t>
      </w:r>
      <w:r>
        <w:rPr>
          <w:vertAlign w:val="superscript"/>
        </w:rPr>
        <w:t>th</w:t>
      </w:r>
      <w:r>
        <w:t xml:space="preserve"> County</w:t>
      </w:r>
      <w:r>
        <w:rPr>
          <w:spacing w:val="-2"/>
        </w:rPr>
        <w:t xml:space="preserve"> </w:t>
      </w:r>
      <w:r>
        <w:t>Network</w:t>
      </w:r>
    </w:p>
    <w:p w14:paraId="69F8B43C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3" w:line="237" w:lineRule="auto"/>
        <w:ind w:left="1031" w:right="1461"/>
        <w:rPr>
          <w:rFonts w:ascii="Verdana" w:hAnsi="Verdana"/>
          <w:sz w:val="26"/>
        </w:rPr>
      </w:pPr>
      <w:r>
        <w:rPr>
          <w:b/>
        </w:rPr>
        <w:t>Summer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in-reach</w:t>
      </w:r>
      <w:r>
        <w:rPr>
          <w:b/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(STEAM)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</w:p>
    <w:p w14:paraId="05274B86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3"/>
        <w:ind w:left="1031" w:right="657"/>
        <w:rPr>
          <w:rFonts w:ascii="Verdana" w:hAnsi="Verdana"/>
          <w:sz w:val="26"/>
        </w:rPr>
      </w:pPr>
      <w:r>
        <w:rPr>
          <w:b/>
        </w:rPr>
        <w:t>Provision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programme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enrichment</w:t>
      </w:r>
      <w:r>
        <w:rPr>
          <w:b/>
          <w:spacing w:val="-5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parents/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benefits of</w:t>
      </w:r>
      <w:r>
        <w:rPr>
          <w:spacing w:val="-1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Education.</w:t>
      </w:r>
    </w:p>
    <w:p w14:paraId="4F891278" w14:textId="77777777" w:rsidR="00C10478" w:rsidRDefault="00D252EA">
      <w:pPr>
        <w:pStyle w:val="BodyText"/>
        <w:spacing w:before="120"/>
        <w:ind w:left="532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2019/20</w:t>
      </w:r>
      <w:r>
        <w:rPr>
          <w:spacing w:val="-3"/>
        </w:rPr>
        <w:t xml:space="preserve"> </w:t>
      </w:r>
      <w:r>
        <w:t>APP</w:t>
      </w:r>
    </w:p>
    <w:p w14:paraId="589667AC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119"/>
        <w:ind w:left="1031" w:right="1614" w:hanging="358"/>
        <w:rPr>
          <w:rFonts w:ascii="Verdana" w:hAnsi="Verdana"/>
          <w:sz w:val="26"/>
        </w:rPr>
      </w:pPr>
      <w:r>
        <w:rPr>
          <w:b/>
        </w:rPr>
        <w:t>Military</w:t>
      </w:r>
      <w:r>
        <w:rPr>
          <w:b/>
          <w:spacing w:val="-5"/>
        </w:rPr>
        <w:t xml:space="preserve"> </w:t>
      </w:r>
      <w:r>
        <w:rPr>
          <w:b/>
        </w:rPr>
        <w:t>Covenant</w:t>
      </w:r>
      <w:r>
        <w:rPr>
          <w:b/>
          <w:spacing w:val="-2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career/military</w:t>
      </w:r>
      <w:r>
        <w:rPr>
          <w:spacing w:val="-4"/>
        </w:rPr>
        <w:t xml:space="preserve"> </w:t>
      </w:r>
      <w:r>
        <w:t>family/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support</w:t>
      </w:r>
      <w:r>
        <w:rPr>
          <w:spacing w:val="-20"/>
        </w:rPr>
        <w:t xml:space="preserve"> </w:t>
      </w:r>
      <w:r>
        <w:t>targeting.</w:t>
      </w:r>
    </w:p>
    <w:p w14:paraId="1D1428C6" w14:textId="77777777" w:rsidR="00C10478" w:rsidRDefault="00D252EA">
      <w:pPr>
        <w:pStyle w:val="BodyText"/>
        <w:spacing w:before="120"/>
        <w:ind w:left="532"/>
      </w:pPr>
      <w:proofErr w:type="spellStart"/>
      <w:r>
        <w:t>UoN’s</w:t>
      </w:r>
      <w:proofErr w:type="spellEnd"/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initiatives</w:t>
      </w:r>
    </w:p>
    <w:p w14:paraId="296CEE00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119"/>
        <w:ind w:left="1031" w:right="531" w:hanging="358"/>
        <w:rPr>
          <w:rFonts w:ascii="Verdana" w:hAnsi="Verdana"/>
        </w:rPr>
      </w:pPr>
      <w:r>
        <w:rPr>
          <w:b/>
        </w:rPr>
        <w:t>Guest</w:t>
      </w:r>
      <w:r>
        <w:rPr>
          <w:b/>
          <w:spacing w:val="-2"/>
        </w:rPr>
        <w:t xml:space="preserve"> </w:t>
      </w:r>
      <w:r>
        <w:rPr>
          <w:b/>
        </w:rPr>
        <w:t>lecture</w:t>
      </w:r>
      <w:r>
        <w:rPr>
          <w:b/>
          <w:spacing w:val="-2"/>
        </w:rPr>
        <w:t xml:space="preserve"> </w:t>
      </w:r>
      <w:r>
        <w:rPr>
          <w:b/>
        </w:rPr>
        <w:t>programme</w:t>
      </w:r>
      <w:r>
        <w:rPr>
          <w:b/>
          <w:spacing w:val="-3"/>
        </w:rPr>
        <w:t xml:space="preserve"> </w:t>
      </w:r>
      <w:r>
        <w:t>linking</w:t>
      </w:r>
      <w:r>
        <w:rPr>
          <w:spacing w:val="-2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aspiration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attainment</w:t>
      </w:r>
      <w:r>
        <w:rPr>
          <w:spacing w:val="-3"/>
        </w:rPr>
        <w:t xml:space="preserve"> </w:t>
      </w:r>
      <w:r>
        <w:t>needs</w:t>
      </w:r>
      <w:r>
        <w:rPr>
          <w:spacing w:val="-4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schools</w:t>
      </w:r>
    </w:p>
    <w:p w14:paraId="52F34712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ind w:hanging="358"/>
        <w:rPr>
          <w:rFonts w:ascii="Verdana" w:hAnsi="Verdana"/>
        </w:rPr>
      </w:pPr>
      <w:r>
        <w:rPr>
          <w:b/>
          <w:spacing w:val="-1"/>
        </w:rPr>
        <w:t>Provision</w:t>
      </w:r>
      <w:r>
        <w:rPr>
          <w:b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learning</w:t>
      </w:r>
      <w:r>
        <w:rPr>
          <w:b/>
        </w:rPr>
        <w:t xml:space="preserve"> </w:t>
      </w:r>
      <w:r>
        <w:rPr>
          <w:b/>
          <w:spacing w:val="-1"/>
        </w:rPr>
        <w:t>resources</w:t>
      </w:r>
      <w:r>
        <w:rPr>
          <w:b/>
          <w:spacing w:val="2"/>
        </w:rPr>
        <w:t xml:space="preserve"> </w:t>
      </w:r>
      <w:r>
        <w:rPr>
          <w:spacing w:val="-1"/>
        </w:rPr>
        <w:t>to primary</w:t>
      </w:r>
      <w:r>
        <w:t xml:space="preserve"> </w:t>
      </w:r>
      <w:r>
        <w:rPr>
          <w:spacing w:val="-1"/>
        </w:rPr>
        <w:t xml:space="preserve">and secondary </w:t>
      </w:r>
      <w:r>
        <w:t>schools in STEAM</w:t>
      </w:r>
      <w:r>
        <w:rPr>
          <w:spacing w:val="-16"/>
        </w:rPr>
        <w:t xml:space="preserve"> </w:t>
      </w:r>
      <w:r>
        <w:t>subjects</w:t>
      </w:r>
    </w:p>
    <w:p w14:paraId="59FA6BE8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2"/>
        <w:ind w:hanging="358"/>
        <w:rPr>
          <w:rFonts w:ascii="Verdana" w:hAnsi="Verdana"/>
        </w:rPr>
      </w:pPr>
      <w:r>
        <w:t>In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Northamptonshire,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countywide</w:t>
      </w:r>
    </w:p>
    <w:p w14:paraId="770A9279" w14:textId="77777777" w:rsidR="00C10478" w:rsidRDefault="00D252EA">
      <w:pPr>
        <w:ind w:left="1031"/>
      </w:pPr>
      <w:r>
        <w:rPr>
          <w:b/>
        </w:rPr>
        <w:t>subject</w:t>
      </w:r>
      <w:r>
        <w:rPr>
          <w:b/>
          <w:spacing w:val="-9"/>
        </w:rPr>
        <w:t xml:space="preserve"> </w:t>
      </w:r>
      <w:r>
        <w:rPr>
          <w:b/>
        </w:rPr>
        <w:t>networks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staff</w:t>
      </w:r>
      <w:r>
        <w:rPr>
          <w:b/>
          <w:spacing w:val="-3"/>
        </w:rPr>
        <w:t xml:space="preserve"> </w:t>
      </w:r>
      <w:r>
        <w:rPr>
          <w:b/>
        </w:rPr>
        <w:t>CPD</w:t>
      </w:r>
      <w:r>
        <w:rPr>
          <w:b/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phases</w:t>
      </w:r>
    </w:p>
    <w:p w14:paraId="6BA21B13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2" w:line="279" w:lineRule="exact"/>
        <w:ind w:hanging="358"/>
        <w:rPr>
          <w:rFonts w:ascii="Verdana" w:hAnsi="Verdana"/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development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trial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t>f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b/>
        </w:rPr>
        <w:t>research/revision</w:t>
      </w:r>
      <w:r>
        <w:rPr>
          <w:b/>
          <w:spacing w:val="-2"/>
        </w:rPr>
        <w:t xml:space="preserve"> </w:t>
      </w:r>
      <w:r>
        <w:rPr>
          <w:b/>
        </w:rPr>
        <w:t>day</w:t>
      </w:r>
    </w:p>
    <w:p w14:paraId="44F59021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ind w:left="1031" w:right="985" w:hanging="358"/>
        <w:rPr>
          <w:rFonts w:ascii="Verdana" w:hAnsi="Verdana"/>
        </w:rPr>
      </w:pPr>
      <w:r>
        <w:t xml:space="preserve">A Collaborative programme delivered with Moulton College and local authorities to </w:t>
      </w:r>
      <w:r>
        <w:rPr>
          <w:b/>
        </w:rPr>
        <w:t>support care</w:t>
      </w:r>
      <w:r>
        <w:rPr>
          <w:b/>
          <w:spacing w:val="-48"/>
        </w:rPr>
        <w:t xml:space="preserve"> </w:t>
      </w:r>
      <w:r>
        <w:rPr>
          <w:b/>
        </w:rPr>
        <w:t>leavers</w:t>
      </w:r>
      <w:r>
        <w:rPr>
          <w:b/>
          <w:spacing w:val="-2"/>
        </w:rPr>
        <w:t xml:space="preserve"> </w:t>
      </w:r>
      <w:r>
        <w:t>to transition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HE.</w:t>
      </w:r>
    </w:p>
    <w:p w14:paraId="1BA70EF1" w14:textId="77777777" w:rsidR="00C10478" w:rsidRDefault="00D252EA">
      <w:pPr>
        <w:pStyle w:val="Heading3"/>
        <w:spacing w:before="119"/>
        <w:ind w:left="532"/>
      </w:pPr>
      <w:r>
        <w:rPr>
          <w:color w:val="001229"/>
        </w:rPr>
        <w:t>Apprenticeships</w:t>
      </w:r>
    </w:p>
    <w:p w14:paraId="72F4FBEE" w14:textId="77777777" w:rsidR="00C10478" w:rsidRDefault="00D252EA">
      <w:pPr>
        <w:pStyle w:val="BodyText"/>
        <w:spacing w:before="119"/>
        <w:ind w:left="671" w:right="501"/>
      </w:pPr>
      <w:proofErr w:type="spellStart"/>
      <w:r>
        <w:t>UoN’s</w:t>
      </w:r>
      <w:proofErr w:type="spellEnd"/>
      <w:r>
        <w:rPr>
          <w:spacing w:val="-3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University,</w:t>
      </w:r>
      <w:r>
        <w:rPr>
          <w:spacing w:val="-47"/>
        </w:rPr>
        <w:t xml:space="preserve"> </w:t>
      </w:r>
      <w:r>
        <w:t xml:space="preserve">Employers, Cadets Forces, local </w:t>
      </w:r>
      <w:proofErr w:type="gramStart"/>
      <w:r>
        <w:t>schools</w:t>
      </w:r>
      <w:proofErr w:type="gramEnd"/>
      <w:r>
        <w:t xml:space="preserve"> and colleges to promote apprenticeships amongst</w:t>
      </w:r>
      <w:r>
        <w:rPr>
          <w:spacing w:val="1"/>
        </w:rPr>
        <w:t xml:space="preserve"> </w:t>
      </w:r>
      <w:r>
        <w:t>underrepresented</w:t>
      </w:r>
      <w:r>
        <w:rPr>
          <w:spacing w:val="-2"/>
        </w:rPr>
        <w:t xml:space="preserve"> </w:t>
      </w:r>
      <w:r>
        <w:t>demographics. This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operates on</w:t>
      </w:r>
      <w:r>
        <w:rPr>
          <w:spacing w:val="-1"/>
        </w:rPr>
        <w:t xml:space="preserve"> </w:t>
      </w:r>
      <w:r>
        <w:t>three fronts:</w:t>
      </w:r>
    </w:p>
    <w:p w14:paraId="3B71C522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121"/>
        <w:ind w:left="1031" w:right="782" w:hanging="358"/>
        <w:rPr>
          <w:rFonts w:ascii="Verdana" w:hAnsi="Verdana"/>
        </w:rPr>
      </w:pPr>
      <w:r>
        <w:t>Engaging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traditionally</w:t>
      </w:r>
      <w:r>
        <w:rPr>
          <w:spacing w:val="-3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inform,</w:t>
      </w:r>
      <w:r>
        <w:rPr>
          <w:spacing w:val="-47"/>
        </w:rPr>
        <w:t xml:space="preserve"> </w:t>
      </w:r>
      <w:r>
        <w:t>motivate and inspire. This activity profits from links with the Cadet Forces, as well as ongoing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colleges.</w:t>
      </w:r>
    </w:p>
    <w:p w14:paraId="16A483F1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ind w:left="1031" w:right="1343" w:hanging="358"/>
        <w:rPr>
          <w:rFonts w:ascii="Verdana" w:hAnsi="Verdana"/>
        </w:rPr>
      </w:pPr>
      <w:r>
        <w:t>Engaging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Northamptonshire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Apprenticeship.</w:t>
      </w:r>
    </w:p>
    <w:p w14:paraId="40667F2E" w14:textId="77777777" w:rsidR="00C10478" w:rsidRDefault="00D252EA">
      <w:pPr>
        <w:pStyle w:val="ListParagraph"/>
        <w:numPr>
          <w:ilvl w:val="0"/>
          <w:numId w:val="8"/>
        </w:numPr>
        <w:tabs>
          <w:tab w:val="left" w:pos="1031"/>
          <w:tab w:val="left" w:pos="1032"/>
        </w:tabs>
        <w:spacing w:before="1"/>
        <w:ind w:hanging="358"/>
        <w:rPr>
          <w:rFonts w:ascii="Verdana" w:hAnsi="Verdana"/>
        </w:rPr>
      </w:pPr>
      <w:r>
        <w:t>Supporting</w:t>
      </w:r>
      <w:r>
        <w:rPr>
          <w:spacing w:val="-4"/>
        </w:rPr>
        <w:t xml:space="preserve"> </w:t>
      </w:r>
      <w:r>
        <w:t>apprentices,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succeed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providing</w:t>
      </w:r>
    </w:p>
    <w:p w14:paraId="3729DE41" w14:textId="77777777" w:rsidR="00C10478" w:rsidRDefault="00C10478">
      <w:pPr>
        <w:rPr>
          <w:rFonts w:ascii="Verdana" w:hAnsi="Verdana"/>
        </w:r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5C403595" w14:textId="77777777" w:rsidR="00C10478" w:rsidRDefault="00D252EA">
      <w:pPr>
        <w:pStyle w:val="BodyText"/>
        <w:spacing w:before="40"/>
        <w:ind w:left="1031"/>
      </w:pPr>
      <w:r>
        <w:lastRenderedPageBreak/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APP.</w:t>
      </w:r>
    </w:p>
    <w:p w14:paraId="26548A65" w14:textId="77777777" w:rsidR="00C10478" w:rsidRDefault="00D252EA">
      <w:pPr>
        <w:pStyle w:val="BodyText"/>
        <w:spacing w:before="120"/>
        <w:ind w:left="570"/>
      </w:pPr>
      <w:proofErr w:type="spellStart"/>
      <w:r>
        <w:t>UoN’s</w:t>
      </w:r>
      <w:proofErr w:type="spellEnd"/>
      <w:r>
        <w:rPr>
          <w:spacing w:val="-2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</w:p>
    <w:p w14:paraId="144E026F" w14:textId="77777777" w:rsidR="00C10478" w:rsidRDefault="00D252EA">
      <w:pPr>
        <w:pStyle w:val="BodyText"/>
        <w:spacing w:before="1"/>
        <w:ind w:left="570"/>
      </w:pP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groups.</w:t>
      </w:r>
    </w:p>
    <w:p w14:paraId="0FC02994" w14:textId="77777777" w:rsidR="00C10478" w:rsidRDefault="00D252EA">
      <w:pPr>
        <w:pStyle w:val="Heading4"/>
      </w:pPr>
      <w:r>
        <w:rPr>
          <w:color w:val="001229"/>
        </w:rPr>
        <w:t>Access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Output Indicators</w:t>
      </w:r>
    </w:p>
    <w:p w14:paraId="5A07D0A8" w14:textId="77777777" w:rsidR="00C10478" w:rsidRDefault="00D252EA">
      <w:pPr>
        <w:pStyle w:val="BodyText"/>
        <w:spacing w:before="5"/>
        <w:ind w:left="532" w:right="501"/>
      </w:pPr>
      <w:r>
        <w:t>The following output indicators will be monitored to ensure activities are effectively targeting the identified</w:t>
      </w:r>
      <w:r>
        <w:rPr>
          <w:spacing w:val="-48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to deliver the</w:t>
      </w:r>
      <w:r>
        <w:rPr>
          <w:spacing w:val="-1"/>
        </w:rPr>
        <w:t xml:space="preserve"> </w:t>
      </w:r>
      <w:r>
        <w:t>required outcomes.</w:t>
      </w:r>
    </w:p>
    <w:p w14:paraId="78DC9837" w14:textId="77777777" w:rsidR="00C10478" w:rsidRDefault="00C10478">
      <w:pPr>
        <w:pStyle w:val="BodyText"/>
        <w:spacing w:before="9"/>
        <w:rPr>
          <w:sz w:val="24"/>
        </w:rPr>
      </w:pPr>
    </w:p>
    <w:p w14:paraId="41C8785B" w14:textId="77777777" w:rsidR="00C10478" w:rsidRDefault="00D252EA">
      <w:pPr>
        <w:pStyle w:val="ListParagraph"/>
        <w:numPr>
          <w:ilvl w:val="1"/>
          <w:numId w:val="9"/>
        </w:numPr>
        <w:tabs>
          <w:tab w:val="left" w:pos="1253"/>
        </w:tabs>
      </w:pPr>
      <w:r>
        <w:t>PTA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reach/summer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Q2</w:t>
      </w:r>
    </w:p>
    <w:p w14:paraId="42BE16FF" w14:textId="77777777" w:rsidR="00C10478" w:rsidRDefault="00C10478">
      <w:pPr>
        <w:pStyle w:val="BodyText"/>
        <w:spacing w:before="1"/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022219C6" w14:textId="77777777">
        <w:trPr>
          <w:trHeight w:val="217"/>
        </w:trPr>
        <w:tc>
          <w:tcPr>
            <w:tcW w:w="2714" w:type="dxa"/>
            <w:shd w:val="clear" w:color="auto" w:fill="BDBDBD"/>
          </w:tcPr>
          <w:p w14:paraId="1185099C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37CE5866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3B210E1C" w14:textId="77777777">
        <w:trPr>
          <w:trHeight w:val="220"/>
        </w:trPr>
        <w:tc>
          <w:tcPr>
            <w:tcW w:w="2714" w:type="dxa"/>
          </w:tcPr>
          <w:p w14:paraId="714376CD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44318751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</w:tr>
      <w:tr w:rsidR="00C10478" w14:paraId="4D93F4D2" w14:textId="77777777">
        <w:trPr>
          <w:trHeight w:val="219"/>
        </w:trPr>
        <w:tc>
          <w:tcPr>
            <w:tcW w:w="2714" w:type="dxa"/>
          </w:tcPr>
          <w:p w14:paraId="7E272049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3E0E81BD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</w:tr>
      <w:tr w:rsidR="00C10478" w14:paraId="47B6F323" w14:textId="77777777">
        <w:trPr>
          <w:trHeight w:val="216"/>
        </w:trPr>
        <w:tc>
          <w:tcPr>
            <w:tcW w:w="2714" w:type="dxa"/>
          </w:tcPr>
          <w:p w14:paraId="4023E8DE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3CA9588D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830</w:t>
            </w:r>
          </w:p>
        </w:tc>
      </w:tr>
      <w:tr w:rsidR="00C10478" w14:paraId="4420CB1E" w14:textId="77777777">
        <w:trPr>
          <w:trHeight w:val="220"/>
        </w:trPr>
        <w:tc>
          <w:tcPr>
            <w:tcW w:w="2714" w:type="dxa"/>
          </w:tcPr>
          <w:p w14:paraId="509A5E5B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4D229E54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 w:rsidR="00C10478" w14:paraId="549284F6" w14:textId="77777777">
        <w:trPr>
          <w:trHeight w:val="220"/>
        </w:trPr>
        <w:tc>
          <w:tcPr>
            <w:tcW w:w="2714" w:type="dxa"/>
          </w:tcPr>
          <w:p w14:paraId="391D0621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2980FDBA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925</w:t>
            </w:r>
          </w:p>
        </w:tc>
      </w:tr>
      <w:tr w:rsidR="00C10478" w14:paraId="44504FF7" w14:textId="77777777">
        <w:trPr>
          <w:trHeight w:val="220"/>
        </w:trPr>
        <w:tc>
          <w:tcPr>
            <w:tcW w:w="2714" w:type="dxa"/>
          </w:tcPr>
          <w:p w14:paraId="1403BAA5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6E1C0748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</w:tr>
    </w:tbl>
    <w:p w14:paraId="5818857B" w14:textId="77777777" w:rsidR="00C10478" w:rsidRDefault="00C10478">
      <w:pPr>
        <w:pStyle w:val="BodyText"/>
        <w:spacing w:before="11"/>
        <w:rPr>
          <w:sz w:val="21"/>
        </w:rPr>
      </w:pPr>
    </w:p>
    <w:p w14:paraId="3FC595DA" w14:textId="77777777" w:rsidR="00C10478" w:rsidRDefault="00D252EA">
      <w:pPr>
        <w:pStyle w:val="ListParagraph"/>
        <w:numPr>
          <w:ilvl w:val="1"/>
          <w:numId w:val="9"/>
        </w:numPr>
        <w:tabs>
          <w:tab w:val="left" w:pos="1253"/>
        </w:tabs>
        <w:spacing w:line="237" w:lineRule="auto"/>
        <w:ind w:right="1123"/>
      </w:pPr>
      <w:r>
        <w:t>PTA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IMD</w:t>
      </w:r>
      <w:r>
        <w:rPr>
          <w:spacing w:val="-1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Q2</w:t>
      </w:r>
      <w:r>
        <w:rPr>
          <w:spacing w:val="-2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/or</w:t>
      </w:r>
      <w:r>
        <w:rPr>
          <w:spacing w:val="-1"/>
        </w:rPr>
        <w:t xml:space="preserve"> </w:t>
      </w:r>
      <w:r>
        <w:t>literacy</w:t>
      </w:r>
      <w:r>
        <w:rPr>
          <w:spacing w:val="-47"/>
        </w:rPr>
        <w:t xml:space="preserve"> </w:t>
      </w:r>
      <w:r>
        <w:t>activities delivered by</w:t>
      </w:r>
      <w:r>
        <w:rPr>
          <w:spacing w:val="-1"/>
        </w:rPr>
        <w:t xml:space="preserve"> </w:t>
      </w:r>
      <w:r>
        <w:t>UoN.</w:t>
      </w:r>
    </w:p>
    <w:p w14:paraId="1A12A1B1" w14:textId="77777777" w:rsidR="00C10478" w:rsidRDefault="00C10478">
      <w:pPr>
        <w:pStyle w:val="BodyText"/>
        <w:spacing w:before="3" w:after="1"/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70625603" w14:textId="77777777">
        <w:trPr>
          <w:trHeight w:val="219"/>
        </w:trPr>
        <w:tc>
          <w:tcPr>
            <w:tcW w:w="2714" w:type="dxa"/>
            <w:shd w:val="clear" w:color="auto" w:fill="BDBDBD"/>
          </w:tcPr>
          <w:p w14:paraId="57D1C071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24D09149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6A88E609" w14:textId="77777777">
        <w:trPr>
          <w:trHeight w:val="220"/>
        </w:trPr>
        <w:tc>
          <w:tcPr>
            <w:tcW w:w="2714" w:type="dxa"/>
          </w:tcPr>
          <w:p w14:paraId="078AAFA6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6E811ED6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</w:tr>
      <w:tr w:rsidR="00C10478" w14:paraId="0CC642DE" w14:textId="77777777">
        <w:trPr>
          <w:trHeight w:val="217"/>
        </w:trPr>
        <w:tc>
          <w:tcPr>
            <w:tcW w:w="2714" w:type="dxa"/>
          </w:tcPr>
          <w:p w14:paraId="20EDCF7F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5E3E0803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</w:tr>
      <w:tr w:rsidR="00C10478" w14:paraId="1D0279F7" w14:textId="77777777">
        <w:trPr>
          <w:trHeight w:val="220"/>
        </w:trPr>
        <w:tc>
          <w:tcPr>
            <w:tcW w:w="2714" w:type="dxa"/>
          </w:tcPr>
          <w:p w14:paraId="2D000814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7542C167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</w:tr>
      <w:tr w:rsidR="00C10478" w14:paraId="67760400" w14:textId="77777777">
        <w:trPr>
          <w:trHeight w:val="219"/>
        </w:trPr>
        <w:tc>
          <w:tcPr>
            <w:tcW w:w="2714" w:type="dxa"/>
          </w:tcPr>
          <w:p w14:paraId="030DC1CA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41D019AE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</w:tr>
      <w:tr w:rsidR="00C10478" w14:paraId="6DFD8F8F" w14:textId="77777777">
        <w:trPr>
          <w:trHeight w:val="220"/>
        </w:trPr>
        <w:tc>
          <w:tcPr>
            <w:tcW w:w="2714" w:type="dxa"/>
          </w:tcPr>
          <w:p w14:paraId="35845209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304BFB89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</w:tr>
      <w:tr w:rsidR="00C10478" w14:paraId="67828BCE" w14:textId="77777777">
        <w:trPr>
          <w:trHeight w:val="220"/>
        </w:trPr>
        <w:tc>
          <w:tcPr>
            <w:tcW w:w="2714" w:type="dxa"/>
          </w:tcPr>
          <w:p w14:paraId="33794428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4E3878E3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</w:tr>
    </w:tbl>
    <w:p w14:paraId="163A5AE5" w14:textId="77777777" w:rsidR="00C10478" w:rsidRDefault="00C10478">
      <w:pPr>
        <w:pStyle w:val="BodyText"/>
        <w:spacing w:before="2"/>
        <w:rPr>
          <w:sz w:val="25"/>
        </w:rPr>
      </w:pPr>
    </w:p>
    <w:p w14:paraId="57BDBCBC" w14:textId="77777777" w:rsidR="00C10478" w:rsidRDefault="00D252EA">
      <w:pPr>
        <w:pStyle w:val="Heading3"/>
        <w:ind w:left="532"/>
      </w:pPr>
      <w:r>
        <w:rPr>
          <w:color w:val="001229"/>
        </w:rPr>
        <w:t>Student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Goals</w:t>
      </w:r>
    </w:p>
    <w:p w14:paraId="24FE6552" w14:textId="77777777" w:rsidR="00C10478" w:rsidRDefault="00C10478">
      <w:pPr>
        <w:pStyle w:val="BodyText"/>
        <w:rPr>
          <w:rFonts w:ascii="Arial"/>
          <w:b/>
          <w:sz w:val="24"/>
        </w:rPr>
      </w:pPr>
    </w:p>
    <w:p w14:paraId="4E81B947" w14:textId="77777777" w:rsidR="00C10478" w:rsidRDefault="00D252EA">
      <w:pPr>
        <w:pStyle w:val="BodyText"/>
        <w:ind w:left="532" w:right="435"/>
      </w:pPr>
      <w:r>
        <w:t>Based on the assessment of the data outlined above and a comprehensive consultation with the SU the UoN</w:t>
      </w:r>
      <w:r>
        <w:rPr>
          <w:spacing w:val="-47"/>
        </w:rPr>
        <w:t xml:space="preserve"> </w:t>
      </w:r>
      <w:r>
        <w:t>Student Success Goals focus on closing the continuation and attainment gaps between the least and most</w:t>
      </w:r>
      <w:r>
        <w:rPr>
          <w:spacing w:val="1"/>
        </w:rPr>
        <w:t xml:space="preserve"> </w:t>
      </w:r>
      <w:r>
        <w:t>disadvantaged</w:t>
      </w:r>
      <w:r>
        <w:rPr>
          <w:spacing w:val="-2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specifically:</w:t>
      </w:r>
      <w:r>
        <w:rPr>
          <w:spacing w:val="5"/>
        </w:rPr>
        <w:t xml:space="preserve"> </w:t>
      </w:r>
      <w:r>
        <w:t>-</w:t>
      </w:r>
    </w:p>
    <w:p w14:paraId="61ADC55D" w14:textId="77777777" w:rsidR="00C10478" w:rsidRDefault="00D252EA">
      <w:pPr>
        <w:pStyle w:val="ListParagraph"/>
        <w:numPr>
          <w:ilvl w:val="0"/>
          <w:numId w:val="7"/>
        </w:numPr>
        <w:tabs>
          <w:tab w:val="left" w:pos="749"/>
        </w:tabs>
        <w:spacing w:line="268" w:lineRule="exact"/>
      </w:pPr>
      <w:r>
        <w:t>Continuing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BAME</w:t>
      </w:r>
      <w:r>
        <w:rPr>
          <w:spacing w:val="-3"/>
        </w:rPr>
        <w:t xml:space="preserve"> </w:t>
      </w:r>
      <w:r>
        <w:t>continuation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2019/20</w:t>
      </w:r>
      <w:r>
        <w:rPr>
          <w:spacing w:val="-3"/>
        </w:rPr>
        <w:t xml:space="preserve"> </w:t>
      </w:r>
      <w:r>
        <w:t>APP.</w:t>
      </w:r>
    </w:p>
    <w:p w14:paraId="62796231" w14:textId="77777777" w:rsidR="00C10478" w:rsidRDefault="00D252EA">
      <w:pPr>
        <w:pStyle w:val="ListParagraph"/>
        <w:numPr>
          <w:ilvl w:val="0"/>
          <w:numId w:val="7"/>
        </w:numPr>
        <w:tabs>
          <w:tab w:val="left" w:pos="749"/>
        </w:tabs>
        <w:spacing w:before="1"/>
      </w:pPr>
      <w:r>
        <w:t>Improve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working-class</w:t>
      </w:r>
      <w:r>
        <w:rPr>
          <w:spacing w:val="-1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(IMD</w:t>
      </w:r>
      <w:r>
        <w:rPr>
          <w:spacing w:val="-3"/>
        </w:rPr>
        <w:t xml:space="preserve"> </w:t>
      </w:r>
      <w:r>
        <w:t>Q1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Q2)</w:t>
      </w:r>
      <w:r>
        <w:rPr>
          <w:spacing w:val="-2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rates</w:t>
      </w:r>
    </w:p>
    <w:p w14:paraId="65B8D0BC" w14:textId="77777777" w:rsidR="00C10478" w:rsidRDefault="00D252EA">
      <w:pPr>
        <w:pStyle w:val="ListParagraph"/>
        <w:numPr>
          <w:ilvl w:val="0"/>
          <w:numId w:val="7"/>
        </w:numPr>
        <w:tabs>
          <w:tab w:val="left" w:pos="749"/>
        </w:tabs>
      </w:pPr>
      <w:r>
        <w:t>Improve</w:t>
      </w:r>
      <w:r>
        <w:rPr>
          <w:spacing w:val="-5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disadvantaged</w:t>
      </w:r>
      <w:r>
        <w:rPr>
          <w:spacing w:val="-4"/>
        </w:rPr>
        <w:t xml:space="preserve"> </w:t>
      </w:r>
      <w:r>
        <w:t>backgrounds.</w:t>
      </w:r>
    </w:p>
    <w:p w14:paraId="7E2C9B74" w14:textId="77777777" w:rsidR="00C10478" w:rsidRDefault="00D252EA">
      <w:pPr>
        <w:pStyle w:val="Heading4"/>
        <w:spacing w:before="119"/>
      </w:pPr>
      <w:r>
        <w:rPr>
          <w:color w:val="001229"/>
        </w:rPr>
        <w:t>Wider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Student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Investment</w:t>
      </w:r>
    </w:p>
    <w:p w14:paraId="1054A535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spacing w:before="120" w:line="268" w:lineRule="exact"/>
      </w:pPr>
      <w:r>
        <w:rPr>
          <w:b/>
          <w:spacing w:val="-1"/>
        </w:rPr>
        <w:t>Faculty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forums</w:t>
      </w:r>
      <w:r>
        <w:rPr>
          <w:b/>
          <w:spacing w:val="2"/>
        </w:rPr>
        <w:t xml:space="preserve"> </w:t>
      </w:r>
      <w:r>
        <w:rPr>
          <w:spacing w:val="-1"/>
        </w:rPr>
        <w:t>subject specific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delivered</w:t>
      </w:r>
      <w:r>
        <w:t xml:space="preserve"> to address</w:t>
      </w:r>
      <w:r>
        <w:rPr>
          <w:spacing w:val="3"/>
        </w:rPr>
        <w:t xml:space="preserve"> </w:t>
      </w:r>
      <w:r>
        <w:t>programme level</w:t>
      </w:r>
      <w:r>
        <w:rPr>
          <w:spacing w:val="2"/>
        </w:rPr>
        <w:t xml:space="preserve"> </w:t>
      </w:r>
      <w:r>
        <w:t>differential</w:t>
      </w:r>
      <w:r>
        <w:rPr>
          <w:spacing w:val="-15"/>
        </w:rPr>
        <w:t xml:space="preserve"> </w:t>
      </w:r>
      <w:r>
        <w:t>outcomes.</w:t>
      </w:r>
    </w:p>
    <w:p w14:paraId="1A52A3AB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ind w:right="602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Learning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Teaching</w:t>
      </w:r>
      <w:r>
        <w:rPr>
          <w:b/>
          <w:spacing w:val="-3"/>
        </w:rPr>
        <w:t xml:space="preserve"> </w:t>
      </w:r>
      <w:r>
        <w:rPr>
          <w:b/>
        </w:rPr>
        <w:t>Innovation</w:t>
      </w:r>
      <w:r>
        <w:rPr>
          <w:b/>
          <w:spacing w:val="-3"/>
        </w:rPr>
        <w:t xml:space="preserve"> </w:t>
      </w:r>
      <w:r>
        <w:rPr>
          <w:b/>
        </w:rPr>
        <w:t>Fund</w:t>
      </w:r>
      <w:r>
        <w:rPr>
          <w:b/>
          <w:spacing w:val="-2"/>
        </w:rPr>
        <w:t xml:space="preserve"> </w:t>
      </w:r>
      <w:proofErr w:type="spellStart"/>
      <w:r>
        <w:t>prioritising</w:t>
      </w:r>
      <w:proofErr w:type="spellEnd"/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6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develop inclusive</w:t>
      </w:r>
      <w:r>
        <w:rPr>
          <w:spacing w:val="-29"/>
        </w:rPr>
        <w:t xml:space="preserve"> </w:t>
      </w:r>
      <w:r>
        <w:t>practice.</w:t>
      </w:r>
    </w:p>
    <w:p w14:paraId="6F5DA08C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ind w:right="1314"/>
      </w:pPr>
      <w:r>
        <w:rPr>
          <w:b/>
        </w:rPr>
        <w:t>Programme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Initiatives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BAME</w:t>
      </w:r>
      <w:r>
        <w:rPr>
          <w:spacing w:val="-46"/>
        </w:rPr>
        <w:t xml:space="preserve"> </w:t>
      </w:r>
      <w:r>
        <w:rPr>
          <w:spacing w:val="-1"/>
        </w:rPr>
        <w:t>students (is</w:t>
      </w:r>
      <w:r>
        <w:rPr>
          <w:spacing w:val="1"/>
        </w:rPr>
        <w:t xml:space="preserve"> </w:t>
      </w:r>
      <w:r>
        <w:rPr>
          <w:spacing w:val="-1"/>
        </w:rPr>
        <w:t xml:space="preserve">more than 10% different </w:t>
      </w:r>
      <w:r>
        <w:t>to that of</w:t>
      </w:r>
      <w:r>
        <w:rPr>
          <w:spacing w:val="-1"/>
        </w:rPr>
        <w:t xml:space="preserve"> </w:t>
      </w:r>
      <w:r>
        <w:t>white students in</w:t>
      </w:r>
      <w:r>
        <w:rPr>
          <w:spacing w:val="-18"/>
        </w:rPr>
        <w:t xml:space="preserve"> </w:t>
      </w:r>
      <w:r>
        <w:t>attainment.</w:t>
      </w:r>
    </w:p>
    <w:p w14:paraId="75E51B5C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ind w:right="753"/>
      </w:pPr>
      <w:r>
        <w:t xml:space="preserve">Establish The </w:t>
      </w:r>
      <w:r>
        <w:rPr>
          <w:b/>
        </w:rPr>
        <w:t xml:space="preserve">Best Practice Hub </w:t>
      </w:r>
      <w:r>
        <w:t>as a resource to develop best practice case studies, collaboration</w:t>
      </w:r>
      <w:r>
        <w:rPr>
          <w:spacing w:val="1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gaps.</w:t>
      </w:r>
    </w:p>
    <w:p w14:paraId="7157860A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spacing w:before="2"/>
      </w:pPr>
      <w:r>
        <w:rPr>
          <w:b/>
          <w:spacing w:val="-1"/>
        </w:rPr>
        <w:t>Student</w:t>
      </w:r>
      <w:r>
        <w:rPr>
          <w:b/>
        </w:rPr>
        <w:t xml:space="preserve"> </w:t>
      </w:r>
      <w:r>
        <w:rPr>
          <w:b/>
          <w:spacing w:val="-1"/>
        </w:rPr>
        <w:t xml:space="preserve">voice </w:t>
      </w:r>
      <w:r>
        <w:rPr>
          <w:spacing w:val="-1"/>
        </w:rPr>
        <w:t>ensuring success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continued work with 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Reps.</w:t>
      </w:r>
    </w:p>
    <w:p w14:paraId="45BE23F2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spacing w:before="1" w:line="268" w:lineRule="exact"/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Union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</w:rPr>
        <w:t xml:space="preserve">Voice </w:t>
      </w:r>
      <w:r>
        <w:t>–Continue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SU’s</w:t>
      </w:r>
      <w:r>
        <w:rPr>
          <w:spacing w:val="-2"/>
        </w:rPr>
        <w:t xml:space="preserve"> </w:t>
      </w:r>
      <w:r>
        <w:t>BAME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</w:p>
    <w:p w14:paraId="2A75CD90" w14:textId="77777777" w:rsidR="00C10478" w:rsidRDefault="00D252EA">
      <w:pPr>
        <w:pStyle w:val="BodyText"/>
        <w:spacing w:line="268" w:lineRule="exact"/>
        <w:ind w:left="89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embrace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celebrate </w:t>
      </w:r>
      <w:r>
        <w:t>diversity and</w:t>
      </w:r>
      <w:r>
        <w:rPr>
          <w:spacing w:val="2"/>
        </w:rPr>
        <w:t xml:space="preserve"> </w:t>
      </w:r>
      <w:r>
        <w:t>capture the</w:t>
      </w:r>
      <w:r>
        <w:rPr>
          <w:spacing w:val="1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voice.</w:t>
      </w:r>
    </w:p>
    <w:p w14:paraId="045BCE34" w14:textId="77777777" w:rsidR="00C10478" w:rsidRDefault="00D252EA">
      <w:pPr>
        <w:pStyle w:val="ListParagraph"/>
        <w:numPr>
          <w:ilvl w:val="0"/>
          <w:numId w:val="6"/>
        </w:numPr>
        <w:tabs>
          <w:tab w:val="left" w:pos="852"/>
        </w:tabs>
        <w:spacing w:before="5" w:line="266" w:lineRule="exact"/>
        <w:ind w:left="851" w:hanging="320"/>
      </w:pPr>
      <w:r>
        <w:rPr>
          <w:b/>
          <w:spacing w:val="-1"/>
        </w:rPr>
        <w:t>Learning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Development</w:t>
      </w:r>
      <w:r>
        <w:rPr>
          <w:spacing w:val="-1"/>
        </w:rPr>
        <w:t>: -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t xml:space="preserve"> and</w:t>
      </w:r>
      <w:r>
        <w:rPr>
          <w:spacing w:val="-1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wide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academic</w:t>
      </w:r>
      <w:r>
        <w:rPr>
          <w:spacing w:val="-26"/>
        </w:rPr>
        <w:t xml:space="preserve"> </w:t>
      </w:r>
      <w:r>
        <w:t>skills.</w:t>
      </w:r>
    </w:p>
    <w:p w14:paraId="51025FE8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3"/>
        </w:tabs>
        <w:ind w:left="892" w:right="525" w:hanging="360"/>
      </w:pPr>
      <w:r>
        <w:t xml:space="preserve">The </w:t>
      </w:r>
      <w:r>
        <w:rPr>
          <w:b/>
        </w:rPr>
        <w:t xml:space="preserve">UoN Additional Student Support and Inclusion Services Team </w:t>
      </w:r>
      <w:r>
        <w:t>(ASSIST</w:t>
      </w:r>
      <w:proofErr w:type="gramStart"/>
      <w:r>
        <w:t>):-</w:t>
      </w:r>
      <w:proofErr w:type="gramEnd"/>
      <w:r>
        <w:t xml:space="preserve"> Supporting students with</w:t>
      </w:r>
      <w:r>
        <w:rPr>
          <w:spacing w:val="1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non-disabled</w:t>
      </w:r>
      <w:r>
        <w:rPr>
          <w:spacing w:val="-47"/>
        </w:rPr>
        <w:t xml:space="preserve"> </w:t>
      </w:r>
      <w:r>
        <w:t>students</w:t>
      </w:r>
    </w:p>
    <w:p w14:paraId="632617E7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</w:pPr>
      <w:r>
        <w:rPr>
          <w:b/>
          <w:spacing w:val="-1"/>
        </w:rPr>
        <w:t>Needs</w:t>
      </w:r>
      <w:r>
        <w:rPr>
          <w:b/>
        </w:rPr>
        <w:t xml:space="preserve"> </w:t>
      </w:r>
      <w:r>
        <w:rPr>
          <w:b/>
          <w:spacing w:val="-1"/>
        </w:rPr>
        <w:t>Assessment Centre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(NAC):</w:t>
      </w:r>
      <w:r>
        <w:rPr>
          <w:b/>
        </w:rPr>
        <w:t xml:space="preserve"> </w:t>
      </w:r>
      <w:r>
        <w:rPr>
          <w:spacing w:val="-1"/>
        </w:rPr>
        <w:t>- specialist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Disabled</w:t>
      </w:r>
    </w:p>
    <w:p w14:paraId="476FE3D7" w14:textId="77777777" w:rsidR="00C10478" w:rsidRDefault="00D252EA">
      <w:pPr>
        <w:pStyle w:val="BodyText"/>
        <w:ind w:left="890"/>
      </w:pPr>
      <w:r>
        <w:t>Students’</w:t>
      </w:r>
      <w:r>
        <w:rPr>
          <w:spacing w:val="-4"/>
        </w:rPr>
        <w:t xml:space="preserve"> </w:t>
      </w:r>
      <w:r>
        <w:t>Allowances</w:t>
      </w:r>
      <w:r>
        <w:rPr>
          <w:spacing w:val="-4"/>
        </w:rPr>
        <w:t xml:space="preserve"> </w:t>
      </w:r>
      <w:r>
        <w:t>(DSA)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(ICT).</w:t>
      </w:r>
    </w:p>
    <w:p w14:paraId="2A8490AA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3AAE9044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0"/>
        </w:tabs>
        <w:spacing w:before="40"/>
        <w:ind w:right="554"/>
      </w:pPr>
      <w:r>
        <w:rPr>
          <w:b/>
        </w:rPr>
        <w:lastRenderedPageBreak/>
        <w:t>Disability</w:t>
      </w:r>
      <w:r>
        <w:rPr>
          <w:b/>
          <w:spacing w:val="-5"/>
        </w:rPr>
        <w:t xml:space="preserve"> </w:t>
      </w:r>
      <w:r>
        <w:rPr>
          <w:b/>
        </w:rPr>
        <w:t>Coordinators</w:t>
      </w:r>
      <w:r>
        <w:t>: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Coordinators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Faculty/department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ensuring that the</w:t>
      </w:r>
      <w: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and work</w:t>
      </w:r>
      <w:r>
        <w:rPr>
          <w:spacing w:val="-2"/>
        </w:rPr>
        <w:t xml:space="preserve"> </w:t>
      </w:r>
      <w:r>
        <w:t>requirements 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staff and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supported.</w:t>
      </w:r>
    </w:p>
    <w:p w14:paraId="55E1579E" w14:textId="77777777" w:rsidR="00C10478" w:rsidRDefault="00D252EA">
      <w:pPr>
        <w:pStyle w:val="ListParagraph"/>
        <w:numPr>
          <w:ilvl w:val="0"/>
          <w:numId w:val="6"/>
        </w:numPr>
        <w:tabs>
          <w:tab w:val="left" w:pos="893"/>
        </w:tabs>
        <w:spacing w:before="2"/>
        <w:ind w:left="892" w:right="898" w:hanging="360"/>
        <w:rPr>
          <w:color w:val="001229"/>
        </w:rPr>
      </w:pPr>
      <w:r>
        <w:rPr>
          <w:b/>
        </w:rPr>
        <w:t>Mental</w:t>
      </w:r>
      <w:r>
        <w:rPr>
          <w:b/>
          <w:spacing w:val="-4"/>
        </w:rPr>
        <w:t xml:space="preserve"> </w:t>
      </w:r>
      <w:r>
        <w:rPr>
          <w:b/>
        </w:rPr>
        <w:t>Health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Counselling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counsellors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t>offering</w:t>
      </w:r>
      <w:r>
        <w:rPr>
          <w:spacing w:val="-4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any emotional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difficulties.</w:t>
      </w:r>
    </w:p>
    <w:p w14:paraId="40EB3D36" w14:textId="77777777" w:rsidR="00C10478" w:rsidRDefault="00C10478">
      <w:pPr>
        <w:pStyle w:val="BodyText"/>
        <w:spacing w:before="1"/>
      </w:pPr>
    </w:p>
    <w:p w14:paraId="1B982147" w14:textId="77777777" w:rsidR="00C10478" w:rsidRDefault="00D252EA">
      <w:pPr>
        <w:pStyle w:val="Heading3"/>
        <w:ind w:left="532"/>
        <w:rPr>
          <w:rFonts w:ascii="Calibri"/>
        </w:rPr>
      </w:pPr>
      <w:r>
        <w:rPr>
          <w:rFonts w:ascii="Calibri"/>
          <w:color w:val="001229"/>
        </w:rPr>
        <w:t>Specific</w:t>
      </w:r>
      <w:r>
        <w:rPr>
          <w:rFonts w:ascii="Calibri"/>
          <w:color w:val="001229"/>
          <w:spacing w:val="-3"/>
        </w:rPr>
        <w:t xml:space="preserve"> </w:t>
      </w:r>
      <w:r>
        <w:rPr>
          <w:rFonts w:ascii="Calibri"/>
          <w:color w:val="001229"/>
        </w:rPr>
        <w:t>Student</w:t>
      </w:r>
      <w:r>
        <w:rPr>
          <w:rFonts w:ascii="Calibri"/>
          <w:color w:val="001229"/>
          <w:spacing w:val="-3"/>
        </w:rPr>
        <w:t xml:space="preserve"> </w:t>
      </w:r>
      <w:r>
        <w:rPr>
          <w:rFonts w:ascii="Calibri"/>
          <w:color w:val="001229"/>
        </w:rPr>
        <w:t>Success</w:t>
      </w:r>
      <w:r>
        <w:rPr>
          <w:rFonts w:ascii="Calibri"/>
          <w:color w:val="001229"/>
          <w:spacing w:val="-1"/>
        </w:rPr>
        <w:t xml:space="preserve"> </w:t>
      </w:r>
      <w:r>
        <w:rPr>
          <w:rFonts w:ascii="Calibri"/>
          <w:color w:val="001229"/>
        </w:rPr>
        <w:t>activities</w:t>
      </w:r>
      <w:r>
        <w:rPr>
          <w:rFonts w:ascii="Calibri"/>
          <w:color w:val="001229"/>
          <w:spacing w:val="-3"/>
        </w:rPr>
        <w:t xml:space="preserve"> </w:t>
      </w:r>
      <w:r>
        <w:rPr>
          <w:rFonts w:ascii="Calibri"/>
          <w:color w:val="001229"/>
        </w:rPr>
        <w:t>included</w:t>
      </w:r>
      <w:r>
        <w:rPr>
          <w:rFonts w:ascii="Calibri"/>
          <w:color w:val="001229"/>
          <w:spacing w:val="-2"/>
        </w:rPr>
        <w:t xml:space="preserve"> </w:t>
      </w:r>
      <w:r>
        <w:rPr>
          <w:rFonts w:ascii="Calibri"/>
          <w:color w:val="001229"/>
        </w:rPr>
        <w:t>in</w:t>
      </w:r>
      <w:r>
        <w:rPr>
          <w:rFonts w:ascii="Calibri"/>
          <w:color w:val="001229"/>
          <w:spacing w:val="-2"/>
        </w:rPr>
        <w:t xml:space="preserve"> </w:t>
      </w:r>
      <w:r>
        <w:rPr>
          <w:rFonts w:ascii="Calibri"/>
          <w:color w:val="001229"/>
        </w:rPr>
        <w:t>the</w:t>
      </w:r>
      <w:r>
        <w:rPr>
          <w:rFonts w:ascii="Calibri"/>
          <w:color w:val="001229"/>
          <w:spacing w:val="-2"/>
        </w:rPr>
        <w:t xml:space="preserve"> </w:t>
      </w:r>
      <w:r>
        <w:rPr>
          <w:rFonts w:ascii="Calibri"/>
          <w:color w:val="001229"/>
        </w:rPr>
        <w:t>APP</w:t>
      </w:r>
      <w:r>
        <w:rPr>
          <w:rFonts w:ascii="Calibri"/>
          <w:color w:val="001229"/>
          <w:spacing w:val="-1"/>
        </w:rPr>
        <w:t xml:space="preserve"> </w:t>
      </w:r>
      <w:r>
        <w:rPr>
          <w:rFonts w:ascii="Calibri"/>
          <w:color w:val="001229"/>
        </w:rPr>
        <w:t>programme</w:t>
      </w:r>
    </w:p>
    <w:p w14:paraId="36416068" w14:textId="77777777" w:rsidR="00C10478" w:rsidRDefault="00D252EA">
      <w:pPr>
        <w:pStyle w:val="BodyText"/>
        <w:spacing w:before="117"/>
        <w:ind w:left="532" w:right="601"/>
      </w:pPr>
      <w:r>
        <w:t>The</w:t>
      </w:r>
      <w:r>
        <w:rPr>
          <w:spacing w:val="-4"/>
        </w:rPr>
        <w:t xml:space="preserve"> </w:t>
      </w:r>
      <w:r>
        <w:t>following activities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2019/20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APP</w:t>
      </w:r>
    </w:p>
    <w:p w14:paraId="051C57CB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78" w:line="249" w:lineRule="auto"/>
        <w:ind w:right="1014"/>
      </w:pP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UoN</w:t>
      </w:r>
      <w:r>
        <w:rPr>
          <w:b/>
          <w:spacing w:val="-3"/>
        </w:rPr>
        <w:t xml:space="preserve"> </w:t>
      </w:r>
      <w:r>
        <w:rPr>
          <w:b/>
        </w:rPr>
        <w:t>inclusive</w:t>
      </w:r>
      <w:r>
        <w:rPr>
          <w:b/>
          <w:spacing w:val="-4"/>
        </w:rPr>
        <w:t xml:space="preserve"> </w:t>
      </w:r>
      <w:r>
        <w:rPr>
          <w:b/>
        </w:rPr>
        <w:t>pedagogy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focusses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inclusive</w:t>
      </w:r>
      <w:r>
        <w:rPr>
          <w:spacing w:val="-46"/>
        </w:rPr>
        <w:t xml:space="preserve"> </w:t>
      </w:r>
      <w:r>
        <w:rPr>
          <w:spacing w:val="-1"/>
        </w:rPr>
        <w:t>practice through the</w:t>
      </w:r>
      <w:r>
        <w:rPr>
          <w:spacing w:val="1"/>
        </w:rPr>
        <w:t xml:space="preserve"> </w:t>
      </w:r>
      <w:r>
        <w:rPr>
          <w:spacing w:val="-1"/>
        </w:rPr>
        <w:t>curriculum including</w:t>
      </w:r>
      <w:r>
        <w:t xml:space="preserve"> </w:t>
      </w:r>
      <w:r>
        <w:rPr>
          <w:spacing w:val="-1"/>
        </w:rPr>
        <w:t>content delivery,</w:t>
      </w:r>
      <w:r>
        <w:t xml:space="preserve"> </w:t>
      </w:r>
      <w:proofErr w:type="gramStart"/>
      <w:r>
        <w:rPr>
          <w:spacing w:val="-1"/>
        </w:rPr>
        <w:t>assessment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experience.</w:t>
      </w:r>
    </w:p>
    <w:p w14:paraId="2B60AA57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63" w:line="278" w:lineRule="exact"/>
      </w:pPr>
      <w:r>
        <w:rPr>
          <w:b/>
          <w:spacing w:val="-1"/>
        </w:rPr>
        <w:t>Social/cultural belonging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promotion </w:t>
      </w:r>
      <w:r>
        <w:t>of</w:t>
      </w:r>
      <w:r>
        <w:rPr>
          <w:spacing w:val="-1"/>
        </w:rPr>
        <w:t xml:space="preserve"> </w:t>
      </w:r>
      <w:r>
        <w:t>diversity across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19"/>
        </w:rPr>
        <w:t xml:space="preserve"> </w:t>
      </w:r>
      <w:r>
        <w:t>body.</w:t>
      </w:r>
    </w:p>
    <w:p w14:paraId="367389CC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1353"/>
      </w:pPr>
      <w:r>
        <w:rPr>
          <w:b/>
        </w:rPr>
        <w:t xml:space="preserve">Inclusive practice: </w:t>
      </w:r>
      <w:r>
        <w:t>UoN initiatives for inclusive practice/curriculum include, staff CPD workshops,</w:t>
      </w:r>
      <w:r>
        <w:rPr>
          <w:spacing w:val="-48"/>
        </w:rPr>
        <w:t xml:space="preserve"> </w:t>
      </w:r>
      <w:r>
        <w:rPr>
          <w:spacing w:val="-1"/>
        </w:rPr>
        <w:t>Curriculum design,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access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BAME</w:t>
      </w:r>
      <w:r>
        <w:rPr>
          <w:spacing w:val="-12"/>
        </w:rPr>
        <w:t xml:space="preserve"> </w:t>
      </w:r>
      <w:r>
        <w:t>students.</w:t>
      </w:r>
    </w:p>
    <w:p w14:paraId="097A27D0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line="280" w:lineRule="exact"/>
      </w:pPr>
      <w:r>
        <w:rPr>
          <w:b/>
        </w:rPr>
        <w:t>Quality</w:t>
      </w:r>
      <w:r>
        <w:rPr>
          <w:b/>
          <w:spacing w:val="-3"/>
        </w:rPr>
        <w:t xml:space="preserve"> </w:t>
      </w:r>
      <w:r>
        <w:rPr>
          <w:b/>
        </w:rPr>
        <w:t xml:space="preserve">Processes: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practice.</w:t>
      </w:r>
    </w:p>
    <w:p w14:paraId="2E55FBBA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751"/>
      </w:pPr>
      <w:r>
        <w:rPr>
          <w:b/>
        </w:rPr>
        <w:t>Programme level interventions</w:t>
      </w:r>
      <w:r>
        <w:t>: support all programmes where the performance for BAME and/or</w:t>
      </w:r>
      <w:r>
        <w:rPr>
          <w:spacing w:val="1"/>
        </w:rPr>
        <w:t xml:space="preserve"> </w:t>
      </w:r>
      <w:r>
        <w:rPr>
          <w:spacing w:val="-1"/>
        </w:rPr>
        <w:t>students is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10% below</w:t>
      </w:r>
      <w:r>
        <w:rPr>
          <w:spacing w:val="1"/>
        </w:rPr>
        <w:t xml:space="preserve"> </w:t>
      </w:r>
      <w:r>
        <w:rPr>
          <w:spacing w:val="-1"/>
        </w:rPr>
        <w:t>UoN</w:t>
      </w:r>
      <w: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1"/>
        </w:rPr>
        <w:t xml:space="preserve">benchmarks </w:t>
      </w:r>
      <w:r>
        <w:t>for</w:t>
      </w:r>
      <w:r>
        <w:rPr>
          <w:spacing w:val="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Graduate</w:t>
      </w:r>
      <w:r>
        <w:rPr>
          <w:spacing w:val="-19"/>
        </w:rPr>
        <w:t xml:space="preserve"> </w:t>
      </w:r>
      <w:r>
        <w:t>Employability.</w:t>
      </w:r>
    </w:p>
    <w:p w14:paraId="33A6EC02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429"/>
      </w:pPr>
      <w:r>
        <w:rPr>
          <w:b/>
        </w:rPr>
        <w:t>Redesign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Tutor</w:t>
      </w:r>
      <w:r>
        <w:rPr>
          <w:b/>
          <w:spacing w:val="-3"/>
        </w:rPr>
        <w:t xml:space="preserve"> </w:t>
      </w:r>
      <w:r>
        <w:rPr>
          <w:b/>
        </w:rPr>
        <w:t xml:space="preserve">system: </w:t>
      </w:r>
      <w:r>
        <w:t>Implement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review</w:t>
      </w:r>
      <w:r>
        <w:rPr>
          <w:spacing w:val="-47"/>
        </w:rPr>
        <w:t xml:space="preserve"> </w:t>
      </w:r>
      <w:r>
        <w:t>of the Personal Academic Tutoring (PAT) system for academic year 2022-23 onwards. Significant emphasis</w:t>
      </w:r>
      <w:r>
        <w:rPr>
          <w:spacing w:val="1"/>
        </w:rPr>
        <w:t xml:space="preserve"> </w:t>
      </w:r>
      <w:r>
        <w:t xml:space="preserve">on ensuring the needs of all learners </w:t>
      </w:r>
      <w:proofErr w:type="gramStart"/>
      <w:r>
        <w:t>are</w:t>
      </w:r>
      <w:proofErr w:type="gramEnd"/>
      <w:r>
        <w:t xml:space="preserve"> embedded in learner support to address academic skills</w:t>
      </w:r>
      <w:r>
        <w:rPr>
          <w:spacing w:val="1"/>
        </w:rPr>
        <w:t xml:space="preserve"> </w:t>
      </w:r>
      <w:r>
        <w:t>development.</w:t>
      </w:r>
    </w:p>
    <w:p w14:paraId="25B8CF9C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802"/>
      </w:pPr>
      <w:r>
        <w:rPr>
          <w:b/>
        </w:rPr>
        <w:t>Attainment and aspiration</w:t>
      </w:r>
      <w:r>
        <w:t>: Build stronger alumni/Employer connections/buddying and build on BAME</w:t>
      </w:r>
      <w:r>
        <w:rPr>
          <w:spacing w:val="-48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 stories.</w:t>
      </w:r>
    </w:p>
    <w:p w14:paraId="3E016711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1816"/>
      </w:pPr>
      <w:r>
        <w:rPr>
          <w:b/>
        </w:rPr>
        <w:t>Term</w:t>
      </w:r>
      <w:r>
        <w:rPr>
          <w:b/>
          <w:spacing w:val="-4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residence</w:t>
      </w:r>
      <w:r>
        <w:t>:</w:t>
      </w:r>
      <w:r>
        <w:rPr>
          <w:spacing w:val="-3"/>
        </w:rPr>
        <w:t xml:space="preserve"> </w:t>
      </w:r>
      <w:r>
        <w:t>consolidated</w:t>
      </w:r>
      <w:r>
        <w:rPr>
          <w:spacing w:val="-4"/>
        </w:rPr>
        <w:t xml:space="preserve"> </w:t>
      </w:r>
      <w:r>
        <w:t>timetabling,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bookable</w:t>
      </w:r>
      <w:r>
        <w:rPr>
          <w:spacing w:val="-4"/>
        </w:rPr>
        <w:t xml:space="preserve"> </w:t>
      </w:r>
      <w:r>
        <w:t>overnight</w:t>
      </w:r>
      <w:r>
        <w:rPr>
          <w:spacing w:val="-47"/>
        </w:rPr>
        <w:t xml:space="preserve"> </w:t>
      </w:r>
      <w:r>
        <w:t>accommodation.</w:t>
      </w:r>
    </w:p>
    <w:p w14:paraId="56DBD762" w14:textId="77777777" w:rsidR="00C10478" w:rsidRDefault="00D252EA">
      <w:pPr>
        <w:pStyle w:val="BodyText"/>
        <w:spacing w:before="120"/>
        <w:ind w:left="532"/>
      </w:pPr>
      <w:proofErr w:type="spellStart"/>
      <w:r>
        <w:t>UoN’s</w:t>
      </w:r>
      <w:proofErr w:type="spellEnd"/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initiatives:</w:t>
      </w:r>
      <w:r>
        <w:rPr>
          <w:spacing w:val="6"/>
        </w:rPr>
        <w:t xml:space="preserve"> </w:t>
      </w:r>
      <w:r>
        <w:t>-</w:t>
      </w:r>
    </w:p>
    <w:p w14:paraId="4AE2AD22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18"/>
        <w:ind w:right="1212"/>
      </w:pPr>
      <w:r>
        <w:rPr>
          <w:b/>
        </w:rPr>
        <w:t xml:space="preserve">Delivery and extension of the Stepping into University resource platform: </w:t>
      </w:r>
      <w:r>
        <w:t>A targeted package of</w:t>
      </w:r>
      <w:r>
        <w:rPr>
          <w:spacing w:val="1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BAME,</w:t>
      </w:r>
      <w:r>
        <w:rPr>
          <w:spacing w:val="-2"/>
        </w:rPr>
        <w:t xml:space="preserve"> </w:t>
      </w:r>
      <w:r>
        <w:t>IMD</w:t>
      </w:r>
      <w:r>
        <w:rPr>
          <w:spacing w:val="-3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Q2,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non-A</w:t>
      </w:r>
      <w:r>
        <w:rPr>
          <w:spacing w:val="-1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rPr>
          <w:w w:val="95"/>
        </w:rPr>
        <w:t>qualification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aid</w:t>
      </w:r>
      <w:r>
        <w:rPr>
          <w:spacing w:val="1"/>
          <w:w w:val="95"/>
        </w:rPr>
        <w:t xml:space="preserve"> </w:t>
      </w:r>
      <w:r>
        <w:rPr>
          <w:w w:val="95"/>
        </w:rPr>
        <w:t>transition</w:t>
      </w:r>
      <w:r>
        <w:rPr>
          <w:spacing w:val="1"/>
          <w:w w:val="95"/>
        </w:rPr>
        <w:t xml:space="preserve"> </w:t>
      </w:r>
      <w:r>
        <w:rPr>
          <w:w w:val="95"/>
        </w:rPr>
        <w:t>into HE.</w:t>
      </w:r>
      <w:r>
        <w:rPr>
          <w:spacing w:val="1"/>
          <w:w w:val="95"/>
        </w:rPr>
        <w:t xml:space="preserve"> </w:t>
      </w:r>
      <w:r>
        <w:rPr>
          <w:w w:val="95"/>
        </w:rPr>
        <w:t>Research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development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Stepping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Through</w:t>
      </w:r>
      <w:r>
        <w:rPr>
          <w:i/>
          <w:spacing w:val="1"/>
          <w:w w:val="9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Undergraduates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L4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L5</w:t>
      </w:r>
      <w:r>
        <w:rPr>
          <w:spacing w:val="-1"/>
        </w:rPr>
        <w:t xml:space="preserve"> </w:t>
      </w:r>
      <w:r>
        <w:t>courses.</w:t>
      </w:r>
    </w:p>
    <w:p w14:paraId="7518C5B8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688"/>
      </w:pPr>
      <w:r>
        <w:rPr>
          <w:b/>
        </w:rPr>
        <w:t>Embed</w:t>
      </w:r>
      <w:r>
        <w:rPr>
          <w:b/>
          <w:spacing w:val="-4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MyEngagement</w:t>
      </w:r>
      <w:proofErr w:type="spellEnd"/>
      <w:r>
        <w:rPr>
          <w:b/>
        </w:rPr>
        <w:t>” Learner</w:t>
      </w:r>
      <w:r>
        <w:rPr>
          <w:b/>
          <w:spacing w:val="-2"/>
        </w:rPr>
        <w:t xml:space="preserve"> </w:t>
      </w:r>
      <w:r>
        <w:rPr>
          <w:b/>
        </w:rPr>
        <w:t>Analytics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7"/>
        </w:rPr>
        <w:t xml:space="preserve"> </w:t>
      </w:r>
      <w:r>
        <w:t>engagement and target early intervention support services to improve retention of students showing</w:t>
      </w:r>
      <w:r>
        <w:rPr>
          <w:spacing w:val="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 course.</w:t>
      </w:r>
    </w:p>
    <w:p w14:paraId="526611EA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"/>
        <w:ind w:right="812"/>
      </w:pPr>
      <w:r>
        <w:rPr>
          <w:b/>
        </w:rPr>
        <w:t xml:space="preserve">Implementation of APTEM learner analytics- </w:t>
      </w:r>
      <w:r>
        <w:t>to manage and ensure the quality of provision to</w:t>
      </w:r>
      <w:r>
        <w:rPr>
          <w:spacing w:val="1"/>
        </w:rPr>
        <w:t xml:space="preserve"> </w:t>
      </w:r>
      <w:r>
        <w:t>apprentices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8-12</w:t>
      </w:r>
      <w:r>
        <w:rPr>
          <w:spacing w:val="-4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regarding</w:t>
      </w:r>
      <w:r>
        <w:rPr>
          <w:spacing w:val="-46"/>
        </w:rPr>
        <w:t xml:space="preserve"> </w:t>
      </w:r>
      <w:r>
        <w:t>engagement to provide early intervention, and referring students to student support services and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APP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overcome barriers</w:t>
      </w:r>
      <w:r>
        <w:rPr>
          <w:spacing w:val="-1"/>
        </w:rPr>
        <w:t xml:space="preserve"> </w:t>
      </w:r>
      <w:r>
        <w:t>to success.</w:t>
      </w:r>
    </w:p>
    <w:p w14:paraId="30CA1167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2"/>
        <w:ind w:right="983"/>
      </w:pPr>
      <w:r>
        <w:rPr>
          <w:b/>
        </w:rPr>
        <w:t>Redesign</w:t>
      </w:r>
      <w:r>
        <w:rPr>
          <w:b/>
          <w:spacing w:val="-4"/>
        </w:rPr>
        <w:t xml:space="preserve"> </w:t>
      </w:r>
      <w:r>
        <w:rPr>
          <w:b/>
        </w:rPr>
        <w:t>Foundation</w:t>
      </w:r>
      <w:r>
        <w:rPr>
          <w:b/>
          <w:spacing w:val="-3"/>
        </w:rPr>
        <w:t xml:space="preserve"> </w:t>
      </w:r>
      <w:r>
        <w:rPr>
          <w:b/>
        </w:rPr>
        <w:t>Stage</w:t>
      </w:r>
      <w:r>
        <w:rPr>
          <w:b/>
          <w:spacing w:val="-4"/>
        </w:rPr>
        <w:t xml:space="preserve"> </w:t>
      </w:r>
      <w:r>
        <w:rPr>
          <w:b/>
        </w:rPr>
        <w:t>Framework: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opportunity to successfully study on the degree pathway of their choice while gaining critical study</w:t>
      </w:r>
      <w:r>
        <w:rPr>
          <w:spacing w:val="1"/>
        </w:rPr>
        <w:t xml:space="preserve"> </w:t>
      </w:r>
      <w:r>
        <w:t>skills.</w:t>
      </w:r>
    </w:p>
    <w:p w14:paraId="530A7CA0" w14:textId="77777777" w:rsidR="00C10478" w:rsidRDefault="00C10478">
      <w:pPr>
        <w:pStyle w:val="BodyText"/>
      </w:pPr>
    </w:p>
    <w:p w14:paraId="545BE8A8" w14:textId="77777777" w:rsidR="00C10478" w:rsidRDefault="00C10478">
      <w:pPr>
        <w:pStyle w:val="BodyText"/>
      </w:pPr>
    </w:p>
    <w:p w14:paraId="64F94966" w14:textId="77777777" w:rsidR="00C10478" w:rsidRDefault="00C10478">
      <w:pPr>
        <w:pStyle w:val="BodyText"/>
      </w:pPr>
    </w:p>
    <w:p w14:paraId="4A81BC20" w14:textId="77777777" w:rsidR="00C10478" w:rsidRDefault="00C10478">
      <w:pPr>
        <w:pStyle w:val="BodyText"/>
      </w:pPr>
    </w:p>
    <w:p w14:paraId="6E1AEAF1" w14:textId="77777777" w:rsidR="00C10478" w:rsidRDefault="00C10478">
      <w:pPr>
        <w:pStyle w:val="BodyText"/>
      </w:pPr>
    </w:p>
    <w:p w14:paraId="19B41F28" w14:textId="77777777" w:rsidR="00C10478" w:rsidRDefault="00C10478">
      <w:pPr>
        <w:pStyle w:val="BodyText"/>
        <w:spacing w:before="5"/>
        <w:rPr>
          <w:sz w:val="32"/>
        </w:rPr>
      </w:pPr>
    </w:p>
    <w:p w14:paraId="2E1C01E5" w14:textId="77777777" w:rsidR="00C10478" w:rsidRDefault="00D252EA">
      <w:pPr>
        <w:pStyle w:val="Heading3"/>
        <w:ind w:left="532"/>
      </w:pPr>
      <w:r>
        <w:rPr>
          <w:color w:val="001229"/>
        </w:rPr>
        <w:t>Student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Success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Output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Indicators</w:t>
      </w:r>
    </w:p>
    <w:p w14:paraId="03818929" w14:textId="77777777" w:rsidR="00C10478" w:rsidRDefault="00D252EA">
      <w:pPr>
        <w:pStyle w:val="BodyText"/>
        <w:spacing w:before="119"/>
        <w:ind w:left="532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identified</w:t>
      </w:r>
      <w:r>
        <w:rPr>
          <w:spacing w:val="-47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to deliver the</w:t>
      </w:r>
      <w:r>
        <w:rPr>
          <w:spacing w:val="-1"/>
        </w:rPr>
        <w:t xml:space="preserve"> </w:t>
      </w:r>
      <w:r>
        <w:t>required outcomes</w:t>
      </w:r>
    </w:p>
    <w:p w14:paraId="1B778AA4" w14:textId="77777777" w:rsidR="00C10478" w:rsidRDefault="00D252EA">
      <w:pPr>
        <w:pStyle w:val="ListParagraph"/>
        <w:numPr>
          <w:ilvl w:val="1"/>
          <w:numId w:val="6"/>
        </w:numPr>
        <w:tabs>
          <w:tab w:val="left" w:pos="1253"/>
        </w:tabs>
        <w:spacing w:before="119"/>
      </w:pPr>
      <w:r>
        <w:t>PTS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No-to-Low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UG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</w:t>
      </w:r>
    </w:p>
    <w:p w14:paraId="540E7784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4A0BD6CC" w14:textId="77777777" w:rsidR="00C10478" w:rsidRDefault="00D252EA">
      <w:pPr>
        <w:pStyle w:val="BodyText"/>
        <w:spacing w:before="40"/>
        <w:ind w:left="1252"/>
      </w:pPr>
      <w:r>
        <w:lastRenderedPageBreak/>
        <w:t>Student</w:t>
      </w:r>
      <w:r>
        <w:rPr>
          <w:spacing w:val="-5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Dashboard</w:t>
      </w:r>
    </w:p>
    <w:p w14:paraId="433C33C4" w14:textId="77777777" w:rsidR="00C10478" w:rsidRDefault="00C10478">
      <w:pPr>
        <w:pStyle w:val="BodyText"/>
        <w:rPr>
          <w:sz w:val="10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4E75EFE8" w14:textId="77777777">
        <w:trPr>
          <w:trHeight w:val="219"/>
        </w:trPr>
        <w:tc>
          <w:tcPr>
            <w:tcW w:w="2714" w:type="dxa"/>
            <w:shd w:val="clear" w:color="auto" w:fill="BDBDBD"/>
          </w:tcPr>
          <w:p w14:paraId="779AB001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045F1359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09A5E537" w14:textId="77777777">
        <w:trPr>
          <w:trHeight w:val="217"/>
        </w:trPr>
        <w:tc>
          <w:tcPr>
            <w:tcW w:w="2714" w:type="dxa"/>
          </w:tcPr>
          <w:p w14:paraId="1D81886D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2018/19</w:t>
            </w:r>
          </w:p>
        </w:tc>
        <w:tc>
          <w:tcPr>
            <w:tcW w:w="2694" w:type="dxa"/>
          </w:tcPr>
          <w:p w14:paraId="0D5B7BB7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</w:tr>
      <w:tr w:rsidR="00C10478" w14:paraId="7391BA9B" w14:textId="77777777">
        <w:trPr>
          <w:trHeight w:val="219"/>
        </w:trPr>
        <w:tc>
          <w:tcPr>
            <w:tcW w:w="2714" w:type="dxa"/>
          </w:tcPr>
          <w:p w14:paraId="3C571844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744AC5C3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  <w:tr w:rsidR="00C10478" w14:paraId="4FD085CE" w14:textId="77777777">
        <w:trPr>
          <w:trHeight w:val="220"/>
        </w:trPr>
        <w:tc>
          <w:tcPr>
            <w:tcW w:w="2714" w:type="dxa"/>
          </w:tcPr>
          <w:p w14:paraId="38B0B463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6E04F8FA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 w:rsidR="00C10478" w14:paraId="69442DC6" w14:textId="77777777">
        <w:trPr>
          <w:trHeight w:val="220"/>
        </w:trPr>
        <w:tc>
          <w:tcPr>
            <w:tcW w:w="2714" w:type="dxa"/>
          </w:tcPr>
          <w:p w14:paraId="0DAA1AC3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51D16608" w14:textId="77777777" w:rsidR="00C10478" w:rsidRDefault="00D252EA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 w:rsidR="00C10478" w14:paraId="5E8B8CE8" w14:textId="77777777">
        <w:trPr>
          <w:trHeight w:val="216"/>
        </w:trPr>
        <w:tc>
          <w:tcPr>
            <w:tcW w:w="2714" w:type="dxa"/>
          </w:tcPr>
          <w:p w14:paraId="779D0235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5D6AA011" w14:textId="77777777" w:rsidR="00C10478" w:rsidRDefault="00D252EA">
            <w:pPr>
              <w:pStyle w:val="TableParagraph"/>
              <w:spacing w:line="197" w:lineRule="exact"/>
              <w:ind w:left="192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  <w:tr w:rsidR="00C10478" w14:paraId="0452CC56" w14:textId="77777777">
        <w:trPr>
          <w:trHeight w:val="219"/>
        </w:trPr>
        <w:tc>
          <w:tcPr>
            <w:tcW w:w="2714" w:type="dxa"/>
          </w:tcPr>
          <w:p w14:paraId="2AA98D3B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459BC7F5" w14:textId="77777777" w:rsidR="00C10478" w:rsidRDefault="00D252EA">
            <w:pPr>
              <w:pStyle w:val="TableParagraph"/>
              <w:spacing w:line="199" w:lineRule="exact"/>
              <w:ind w:left="19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C10478" w14:paraId="4FDF6CFF" w14:textId="77777777">
        <w:trPr>
          <w:trHeight w:val="220"/>
        </w:trPr>
        <w:tc>
          <w:tcPr>
            <w:tcW w:w="2714" w:type="dxa"/>
          </w:tcPr>
          <w:p w14:paraId="7775B9E8" w14:textId="77777777" w:rsidR="00C10478" w:rsidRDefault="00C104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7A6A0219" w14:textId="77777777" w:rsidR="00C10478" w:rsidRDefault="00C104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654C7A" w14:textId="77777777" w:rsidR="00C10478" w:rsidRDefault="00C10478">
      <w:pPr>
        <w:pStyle w:val="BodyText"/>
      </w:pPr>
    </w:p>
    <w:p w14:paraId="4E33B5FE" w14:textId="77777777" w:rsidR="00C10478" w:rsidRDefault="00D252EA">
      <w:pPr>
        <w:pStyle w:val="ListParagraph"/>
        <w:numPr>
          <w:ilvl w:val="1"/>
          <w:numId w:val="6"/>
        </w:numPr>
        <w:tabs>
          <w:tab w:val="left" w:pos="1253"/>
        </w:tabs>
        <w:ind w:right="1417"/>
      </w:pPr>
      <w:r>
        <w:t>PTS 2 Increase the proportion of BAME students continuing from level 4 to level 5 of their</w:t>
      </w:r>
      <w:r>
        <w:rPr>
          <w:spacing w:val="-48"/>
        </w:rPr>
        <w:t xml:space="preserve"> </w:t>
      </w:r>
      <w:r>
        <w:rPr>
          <w:spacing w:val="-1"/>
        </w:rPr>
        <w:t>programme of study</w:t>
      </w:r>
      <w:r>
        <w:t xml:space="preserve"> </w:t>
      </w:r>
      <w:r>
        <w:rPr>
          <w:spacing w:val="-1"/>
        </w:rPr>
        <w:t>with</w:t>
      </w:r>
      <w:r>
        <w:t xml:space="preserve"> 120</w:t>
      </w:r>
      <w:r>
        <w:rPr>
          <w:spacing w:val="-1"/>
        </w:rPr>
        <w:t xml:space="preserve"> </w:t>
      </w:r>
      <w:r>
        <w:t>credits and</w:t>
      </w:r>
      <w:r>
        <w:rPr>
          <w:spacing w:val="-1"/>
        </w:rPr>
        <w:t xml:space="preserve"> </w:t>
      </w:r>
      <w:r>
        <w:t>average grade of</w:t>
      </w:r>
      <w:r>
        <w:rPr>
          <w:spacing w:val="-1"/>
        </w:rPr>
        <w:t xml:space="preserve"> </w:t>
      </w:r>
      <w:r>
        <w:t>C or</w:t>
      </w:r>
      <w:r>
        <w:rPr>
          <w:spacing w:val="-13"/>
        </w:rPr>
        <w:t xml:space="preserve"> </w:t>
      </w:r>
      <w:r>
        <w:t>above.</w:t>
      </w:r>
    </w:p>
    <w:p w14:paraId="30D9AAAA" w14:textId="77777777" w:rsidR="00C10478" w:rsidRDefault="00C10478">
      <w:pPr>
        <w:pStyle w:val="BodyText"/>
        <w:spacing w:before="10"/>
        <w:rPr>
          <w:sz w:val="19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293959F4" w14:textId="77777777">
        <w:trPr>
          <w:trHeight w:val="220"/>
        </w:trPr>
        <w:tc>
          <w:tcPr>
            <w:tcW w:w="2714" w:type="dxa"/>
            <w:shd w:val="clear" w:color="auto" w:fill="BDBDBD"/>
          </w:tcPr>
          <w:p w14:paraId="297509FC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0A0CD44E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6BB0CD26" w14:textId="77777777">
        <w:trPr>
          <w:trHeight w:val="216"/>
        </w:trPr>
        <w:tc>
          <w:tcPr>
            <w:tcW w:w="2714" w:type="dxa"/>
          </w:tcPr>
          <w:p w14:paraId="183CA02A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68D91969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42.5%</w:t>
            </w:r>
          </w:p>
        </w:tc>
      </w:tr>
      <w:tr w:rsidR="00C10478" w14:paraId="13DE0ECE" w14:textId="77777777">
        <w:trPr>
          <w:trHeight w:val="221"/>
        </w:trPr>
        <w:tc>
          <w:tcPr>
            <w:tcW w:w="2714" w:type="dxa"/>
          </w:tcPr>
          <w:p w14:paraId="78BB1C3E" w14:textId="77777777" w:rsidR="00C10478" w:rsidRDefault="00D252EA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3D377707" w14:textId="77777777" w:rsidR="00C10478" w:rsidRDefault="00D252EA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45%</w:t>
            </w:r>
          </w:p>
        </w:tc>
      </w:tr>
      <w:tr w:rsidR="00C10478" w14:paraId="2D70C03B" w14:textId="77777777">
        <w:trPr>
          <w:trHeight w:val="219"/>
        </w:trPr>
        <w:tc>
          <w:tcPr>
            <w:tcW w:w="2714" w:type="dxa"/>
          </w:tcPr>
          <w:p w14:paraId="48EA9E59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6BC987EF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49%</w:t>
            </w:r>
          </w:p>
        </w:tc>
      </w:tr>
      <w:tr w:rsidR="00C10478" w14:paraId="4B73C483" w14:textId="77777777">
        <w:trPr>
          <w:trHeight w:val="217"/>
        </w:trPr>
        <w:tc>
          <w:tcPr>
            <w:tcW w:w="2714" w:type="dxa"/>
          </w:tcPr>
          <w:p w14:paraId="598B5A32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521003EF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53%</w:t>
            </w:r>
          </w:p>
        </w:tc>
      </w:tr>
      <w:tr w:rsidR="00C10478" w14:paraId="532EBBA0" w14:textId="77777777">
        <w:trPr>
          <w:trHeight w:val="220"/>
        </w:trPr>
        <w:tc>
          <w:tcPr>
            <w:tcW w:w="2714" w:type="dxa"/>
          </w:tcPr>
          <w:p w14:paraId="3346A384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37FBD53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56%</w:t>
            </w:r>
          </w:p>
        </w:tc>
      </w:tr>
      <w:tr w:rsidR="00C10478" w14:paraId="71E197B7" w14:textId="77777777">
        <w:trPr>
          <w:trHeight w:val="220"/>
        </w:trPr>
        <w:tc>
          <w:tcPr>
            <w:tcW w:w="2714" w:type="dxa"/>
          </w:tcPr>
          <w:p w14:paraId="42E0C88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447905D5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</w:tr>
    </w:tbl>
    <w:p w14:paraId="7686316D" w14:textId="77777777" w:rsidR="00C10478" w:rsidRDefault="00D252EA">
      <w:pPr>
        <w:pStyle w:val="ListParagraph"/>
        <w:numPr>
          <w:ilvl w:val="1"/>
          <w:numId w:val="6"/>
        </w:numPr>
        <w:tabs>
          <w:tab w:val="left" w:pos="1252"/>
          <w:tab w:val="left" w:pos="1253"/>
        </w:tabs>
        <w:spacing w:before="114"/>
        <w:ind w:right="345"/>
      </w:pPr>
      <w:r>
        <w:t>PTS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BAME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B- grade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above</w:t>
      </w:r>
    </w:p>
    <w:p w14:paraId="15231CCF" w14:textId="77777777" w:rsidR="00C10478" w:rsidRDefault="00C10478">
      <w:pPr>
        <w:pStyle w:val="BodyText"/>
        <w:spacing w:before="8"/>
        <w:rPr>
          <w:sz w:val="19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64716B6C" w14:textId="77777777">
        <w:trPr>
          <w:trHeight w:val="220"/>
        </w:trPr>
        <w:tc>
          <w:tcPr>
            <w:tcW w:w="2714" w:type="dxa"/>
            <w:shd w:val="clear" w:color="auto" w:fill="BDBDBD"/>
          </w:tcPr>
          <w:p w14:paraId="7F14EE90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6111017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118BD54C" w14:textId="77777777">
        <w:trPr>
          <w:trHeight w:val="218"/>
        </w:trPr>
        <w:tc>
          <w:tcPr>
            <w:tcW w:w="2714" w:type="dxa"/>
          </w:tcPr>
          <w:p w14:paraId="6E32F57C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34007B6D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28.9%</w:t>
            </w:r>
          </w:p>
        </w:tc>
      </w:tr>
      <w:tr w:rsidR="00C10478" w14:paraId="77A1DB0C" w14:textId="77777777">
        <w:trPr>
          <w:trHeight w:val="220"/>
        </w:trPr>
        <w:tc>
          <w:tcPr>
            <w:tcW w:w="2714" w:type="dxa"/>
          </w:tcPr>
          <w:p w14:paraId="3C829023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77E06C26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C10478" w14:paraId="0C12E1FF" w14:textId="77777777">
        <w:trPr>
          <w:trHeight w:val="219"/>
        </w:trPr>
        <w:tc>
          <w:tcPr>
            <w:tcW w:w="2714" w:type="dxa"/>
          </w:tcPr>
          <w:p w14:paraId="175D5545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729CFFEB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</w:tr>
      <w:tr w:rsidR="00C10478" w14:paraId="7B873053" w14:textId="77777777">
        <w:trPr>
          <w:trHeight w:val="217"/>
        </w:trPr>
        <w:tc>
          <w:tcPr>
            <w:tcW w:w="2714" w:type="dxa"/>
          </w:tcPr>
          <w:p w14:paraId="4B749E6C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53EE6435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32%</w:t>
            </w:r>
          </w:p>
        </w:tc>
      </w:tr>
      <w:tr w:rsidR="00C10478" w14:paraId="0773A5B5" w14:textId="77777777">
        <w:trPr>
          <w:trHeight w:val="220"/>
        </w:trPr>
        <w:tc>
          <w:tcPr>
            <w:tcW w:w="2714" w:type="dxa"/>
          </w:tcPr>
          <w:p w14:paraId="0C55CFA6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530BD19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34%</w:t>
            </w:r>
          </w:p>
        </w:tc>
      </w:tr>
      <w:tr w:rsidR="00C10478" w14:paraId="6165351D" w14:textId="77777777">
        <w:trPr>
          <w:trHeight w:val="220"/>
        </w:trPr>
        <w:tc>
          <w:tcPr>
            <w:tcW w:w="2714" w:type="dxa"/>
          </w:tcPr>
          <w:p w14:paraId="7AA8D828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3A797AB5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35%</w:t>
            </w:r>
          </w:p>
        </w:tc>
      </w:tr>
    </w:tbl>
    <w:p w14:paraId="02B37EB1" w14:textId="77777777" w:rsidR="00C10478" w:rsidRDefault="00C10478">
      <w:pPr>
        <w:pStyle w:val="BodyText"/>
        <w:spacing w:before="3"/>
        <w:rPr>
          <w:sz w:val="30"/>
        </w:rPr>
      </w:pPr>
    </w:p>
    <w:p w14:paraId="3B100805" w14:textId="77777777" w:rsidR="00C10478" w:rsidRDefault="00D252EA">
      <w:pPr>
        <w:pStyle w:val="ListParagraph"/>
        <w:numPr>
          <w:ilvl w:val="1"/>
          <w:numId w:val="6"/>
        </w:numPr>
        <w:tabs>
          <w:tab w:val="left" w:pos="1253"/>
        </w:tabs>
        <w:spacing w:line="230" w:lineRule="auto"/>
        <w:ind w:right="777"/>
        <w:rPr>
          <w:sz w:val="24"/>
        </w:rPr>
      </w:pPr>
      <w:r>
        <w:t>PTS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No-to-Low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BAME</w:t>
      </w:r>
      <w:r>
        <w:rPr>
          <w:spacing w:val="-4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t>UG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Dashboard</w:t>
      </w:r>
    </w:p>
    <w:p w14:paraId="711078BD" w14:textId="77777777" w:rsidR="00C10478" w:rsidRDefault="00C10478">
      <w:pPr>
        <w:pStyle w:val="BodyText"/>
        <w:spacing w:before="11"/>
        <w:rPr>
          <w:sz w:val="9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644077ED" w14:textId="77777777">
        <w:trPr>
          <w:trHeight w:val="220"/>
        </w:trPr>
        <w:tc>
          <w:tcPr>
            <w:tcW w:w="2714" w:type="dxa"/>
            <w:shd w:val="clear" w:color="auto" w:fill="BDBDBD"/>
          </w:tcPr>
          <w:p w14:paraId="1FF4E219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1092A13E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054ECA4A" w14:textId="77777777">
        <w:trPr>
          <w:trHeight w:val="219"/>
        </w:trPr>
        <w:tc>
          <w:tcPr>
            <w:tcW w:w="2714" w:type="dxa"/>
          </w:tcPr>
          <w:p w14:paraId="1845A5FA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2018/19</w:t>
            </w:r>
          </w:p>
        </w:tc>
        <w:tc>
          <w:tcPr>
            <w:tcW w:w="2694" w:type="dxa"/>
          </w:tcPr>
          <w:p w14:paraId="42FD2A5B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 w:rsidR="00C10478" w14:paraId="0ABC44EB" w14:textId="77777777">
        <w:trPr>
          <w:trHeight w:val="220"/>
        </w:trPr>
        <w:tc>
          <w:tcPr>
            <w:tcW w:w="2714" w:type="dxa"/>
          </w:tcPr>
          <w:p w14:paraId="3AB33B9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09011CD8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C10478" w14:paraId="356EA456" w14:textId="77777777">
        <w:trPr>
          <w:trHeight w:val="217"/>
        </w:trPr>
        <w:tc>
          <w:tcPr>
            <w:tcW w:w="2714" w:type="dxa"/>
          </w:tcPr>
          <w:p w14:paraId="73AC928E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3E7F51B7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</w:tr>
      <w:tr w:rsidR="00C10478" w14:paraId="6E6623B9" w14:textId="77777777">
        <w:trPr>
          <w:trHeight w:val="220"/>
        </w:trPr>
        <w:tc>
          <w:tcPr>
            <w:tcW w:w="2714" w:type="dxa"/>
          </w:tcPr>
          <w:p w14:paraId="70A33C53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414E2820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</w:tr>
      <w:tr w:rsidR="00C10478" w14:paraId="32055C91" w14:textId="77777777">
        <w:trPr>
          <w:trHeight w:val="219"/>
        </w:trPr>
        <w:tc>
          <w:tcPr>
            <w:tcW w:w="2714" w:type="dxa"/>
          </w:tcPr>
          <w:p w14:paraId="5F7550B7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32A65486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  <w:tr w:rsidR="00C10478" w14:paraId="6B0794C9" w14:textId="77777777">
        <w:trPr>
          <w:trHeight w:val="220"/>
        </w:trPr>
        <w:tc>
          <w:tcPr>
            <w:tcW w:w="2714" w:type="dxa"/>
          </w:tcPr>
          <w:p w14:paraId="12BCEFE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754B7655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</w:tbl>
    <w:p w14:paraId="1CE3D13E" w14:textId="77777777" w:rsidR="00C10478" w:rsidRDefault="00C10478">
      <w:pPr>
        <w:pStyle w:val="BodyText"/>
      </w:pPr>
    </w:p>
    <w:p w14:paraId="6ADEF27D" w14:textId="77777777" w:rsidR="00C10478" w:rsidRDefault="00C10478">
      <w:pPr>
        <w:pStyle w:val="BodyText"/>
        <w:spacing w:before="3"/>
        <w:rPr>
          <w:sz w:val="20"/>
        </w:rPr>
      </w:pPr>
    </w:p>
    <w:p w14:paraId="0609A3BE" w14:textId="77777777" w:rsidR="00C10478" w:rsidRDefault="00D252EA">
      <w:pPr>
        <w:pStyle w:val="Heading3"/>
        <w:ind w:left="532"/>
      </w:pP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Goals</w:t>
      </w:r>
    </w:p>
    <w:p w14:paraId="3ADB6D17" w14:textId="77777777" w:rsidR="00C10478" w:rsidRDefault="00D252EA">
      <w:pPr>
        <w:pStyle w:val="BodyText"/>
        <w:spacing w:before="119"/>
        <w:ind w:left="532" w:right="319"/>
      </w:pPr>
      <w:r>
        <w:t>UoN has invested heavily through previous Access Agreements and APPs in redesigning the employability</w:t>
      </w:r>
      <w:r>
        <w:rPr>
          <w:spacing w:val="1"/>
        </w:rPr>
        <w:t xml:space="preserve"> </w:t>
      </w:r>
      <w:r>
        <w:t>offer at the University into a no wrong door approach that connect support services with curriculum, extra-</w:t>
      </w:r>
      <w:r>
        <w:rPr>
          <w:spacing w:val="1"/>
        </w:rPr>
        <w:t xml:space="preserve"> </w:t>
      </w:r>
      <w:r>
        <w:t xml:space="preserve">curricular support, and local employers. </w:t>
      </w:r>
      <w:proofErr w:type="spellStart"/>
      <w:r>
        <w:t>UoN’s</w:t>
      </w:r>
      <w:proofErr w:type="spellEnd"/>
      <w:r>
        <w:t xml:space="preserve"> 2019/20 Progression Goal to eliminate the gaps Graduate</w:t>
      </w:r>
      <w:r>
        <w:rPr>
          <w:spacing w:val="1"/>
        </w:rPr>
        <w:t xml:space="preserve"> </w:t>
      </w:r>
      <w:r>
        <w:t>Employability and Further Study between BAME students (across all ethnicities) and White students,</w:t>
      </w:r>
      <w:r>
        <w:rPr>
          <w:spacing w:val="1"/>
        </w:rPr>
        <w:t xml:space="preserve"> </w:t>
      </w:r>
      <w:r>
        <w:t>continues into this APP. The goal to close the gap in Graduate Employability between students from the least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disadvantaged</w:t>
      </w:r>
      <w:r>
        <w:rPr>
          <w:spacing w:val="-3"/>
        </w:rPr>
        <w:t xml:space="preserve"> </w:t>
      </w:r>
      <w:r>
        <w:t>backgrounds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adopted.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redesign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employability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improvement.</w:t>
      </w:r>
    </w:p>
    <w:p w14:paraId="0EF4E69F" w14:textId="77777777" w:rsidR="00C10478" w:rsidRDefault="00D252EA">
      <w:pPr>
        <w:pStyle w:val="Heading3"/>
        <w:spacing w:before="124"/>
        <w:ind w:left="532"/>
      </w:pPr>
      <w:r>
        <w:rPr>
          <w:color w:val="001229"/>
        </w:rPr>
        <w:t>Wider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Investment</w:t>
      </w:r>
    </w:p>
    <w:p w14:paraId="64401E60" w14:textId="77777777" w:rsidR="00C10478" w:rsidRDefault="00D252EA">
      <w:pPr>
        <w:pStyle w:val="BodyText"/>
        <w:spacing w:before="118"/>
        <w:ind w:left="532"/>
      </w:pPr>
      <w:r>
        <w:t>2016 to 2019 UoN embedded employability across all undergraduate programmes and introduced the UoN</w:t>
      </w:r>
      <w:r>
        <w:rPr>
          <w:spacing w:val="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undertook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Modular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(UMF)</w:t>
      </w:r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47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exercise.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previous Access</w:t>
      </w:r>
      <w:r>
        <w:rPr>
          <w:spacing w:val="-1"/>
        </w:rPr>
        <w:t xml:space="preserve"> </w:t>
      </w:r>
      <w:r>
        <w:t>Agreements and</w:t>
      </w:r>
      <w:r>
        <w:rPr>
          <w:spacing w:val="-2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extra-</w:t>
      </w:r>
      <w:r>
        <w:rPr>
          <w:spacing w:val="-1"/>
        </w:rPr>
        <w:t xml:space="preserve"> </w:t>
      </w:r>
      <w:r>
        <w:t>curricular</w:t>
      </w:r>
    </w:p>
    <w:p w14:paraId="0ADA470F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72E4B96D" w14:textId="77777777" w:rsidR="00C10478" w:rsidRDefault="00D252EA">
      <w:pPr>
        <w:pStyle w:val="BodyText"/>
        <w:spacing w:before="60"/>
        <w:ind w:left="532" w:right="376"/>
      </w:pPr>
      <w:r>
        <w:lastRenderedPageBreak/>
        <w:t>employability offer that built upon sector best practice and guidance</w:t>
      </w:r>
      <w:r>
        <w:rPr>
          <w:vertAlign w:val="superscript"/>
        </w:rPr>
        <w:t>1</w:t>
      </w:r>
      <w:r>
        <w:t xml:space="preserve"> and is in the second year of a four-year</w:t>
      </w:r>
      <w:r>
        <w:rPr>
          <w:spacing w:val="-47"/>
        </w:rPr>
        <w:t xml:space="preserve"> </w:t>
      </w:r>
      <w:r>
        <w:t>roll out. Evaluation of the work undertaken to date has been included in the APP evaluation plan and will</w:t>
      </w:r>
      <w:r>
        <w:rPr>
          <w:spacing w:val="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development.</w:t>
      </w:r>
    </w:p>
    <w:p w14:paraId="4BAA8687" w14:textId="77777777" w:rsidR="00C10478" w:rsidRDefault="00D252EA">
      <w:pPr>
        <w:pStyle w:val="BodyText"/>
        <w:spacing w:before="120"/>
        <w:ind w:left="532" w:right="319"/>
      </w:pPr>
      <w:r>
        <w:t>Quality processes are under review to embed employability at periodic subject reviews and validations.</w:t>
      </w:r>
      <w:r>
        <w:rPr>
          <w:spacing w:val="1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learning</w:t>
      </w:r>
      <w:r>
        <w:rPr>
          <w:spacing w:val="-47"/>
        </w:rPr>
        <w:t xml:space="preserve"> </w:t>
      </w:r>
      <w:r>
        <w:t>and work-related learning remain priorities. The Northampton Employability award remains under evaluation</w:t>
      </w:r>
      <w:r>
        <w:rPr>
          <w:spacing w:val="-47"/>
        </w:rPr>
        <w:t xml:space="preserve"> </w:t>
      </w:r>
      <w:r>
        <w:t>for its impact on Graduate Outcomes, and Faculties continue to address under achievement against internal</w:t>
      </w:r>
      <w:r>
        <w:rPr>
          <w:spacing w:val="1"/>
        </w:rPr>
        <w:t xml:space="preserve"> </w:t>
      </w:r>
      <w:r>
        <w:t>Graduate Outcome benchmarks through Annual Rolling Action Planning (ARAP). Improving levels of Graduate</w:t>
      </w:r>
      <w:r>
        <w:rPr>
          <w:spacing w:val="-47"/>
        </w:rPr>
        <w:t xml:space="preserve"> </w:t>
      </w:r>
      <w:r>
        <w:t xml:space="preserve">Employability for those with a declared disability by connecting the work of </w:t>
      </w:r>
      <w:proofErr w:type="spellStart"/>
      <w:r>
        <w:t>UoN’s</w:t>
      </w:r>
      <w:proofErr w:type="spellEnd"/>
      <w:r>
        <w:t xml:space="preserve"> disability support service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prioritised.</w:t>
      </w:r>
    </w:p>
    <w:p w14:paraId="67F7D3AA" w14:textId="77777777" w:rsidR="00C10478" w:rsidRDefault="00D252EA">
      <w:pPr>
        <w:spacing w:before="118"/>
        <w:ind w:left="532"/>
        <w:rPr>
          <w:rFonts w:ascii="Times New Roman"/>
          <w:sz w:val="20"/>
        </w:rPr>
      </w:pPr>
      <w:r>
        <w:rPr>
          <w:rFonts w:ascii="Times New Roman"/>
          <w:sz w:val="13"/>
        </w:rPr>
        <w:t>1</w:t>
      </w:r>
      <w:r>
        <w:rPr>
          <w:rFonts w:ascii="Times New Roman"/>
          <w:spacing w:val="-2"/>
          <w:sz w:val="13"/>
        </w:rPr>
        <w:t xml:space="preserve"> </w:t>
      </w:r>
      <w:proofErr w:type="spellStart"/>
      <w:r>
        <w:rPr>
          <w:rFonts w:ascii="Times New Roman"/>
          <w:sz w:val="20"/>
        </w:rPr>
        <w:t>Recognising</w:t>
      </w:r>
      <w:proofErr w:type="spellEnd"/>
      <w:r>
        <w:rPr>
          <w:rFonts w:ascii="Times New Roman"/>
          <w:sz w:val="20"/>
        </w:rPr>
        <w:t xml:space="preserve"> achievement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beyond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curriculum QAA 2012/13</w:t>
      </w:r>
    </w:p>
    <w:p w14:paraId="29800CCE" w14:textId="77777777" w:rsidR="00C10478" w:rsidRDefault="00D252EA">
      <w:pPr>
        <w:pStyle w:val="Heading3"/>
        <w:spacing w:before="123"/>
        <w:ind w:left="532"/>
      </w:pPr>
      <w:r>
        <w:rPr>
          <w:color w:val="001229"/>
          <w:spacing w:val="-1"/>
        </w:rPr>
        <w:t>Specific</w:t>
      </w:r>
      <w:r>
        <w:rPr>
          <w:color w:val="001229"/>
        </w:rPr>
        <w:t xml:space="preserve"> Progression activities included in</w:t>
      </w:r>
      <w:r>
        <w:rPr>
          <w:color w:val="001229"/>
          <w:spacing w:val="1"/>
        </w:rPr>
        <w:t xml:space="preserve"> </w:t>
      </w:r>
      <w:r>
        <w:rPr>
          <w:color w:val="001229"/>
        </w:rPr>
        <w:t>the APP</w:t>
      </w:r>
      <w:r>
        <w:rPr>
          <w:color w:val="001229"/>
          <w:spacing w:val="-18"/>
        </w:rPr>
        <w:t xml:space="preserve"> </w:t>
      </w:r>
      <w:r>
        <w:rPr>
          <w:color w:val="001229"/>
        </w:rPr>
        <w:t>programme</w:t>
      </w:r>
    </w:p>
    <w:p w14:paraId="307811D4" w14:textId="77777777" w:rsidR="00C10478" w:rsidRDefault="00D252EA">
      <w:pPr>
        <w:pStyle w:val="BodyText"/>
        <w:spacing w:before="117"/>
        <w:ind w:left="532" w:right="601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2019/20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APP-</w:t>
      </w:r>
    </w:p>
    <w:p w14:paraId="0950C770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20"/>
        <w:ind w:right="313"/>
      </w:pPr>
      <w:r>
        <w:rPr>
          <w:b/>
        </w:rPr>
        <w:t>Embedded</w:t>
      </w:r>
      <w:r>
        <w:rPr>
          <w:b/>
          <w:spacing w:val="-3"/>
        </w:rPr>
        <w:t xml:space="preserve"> </w:t>
      </w:r>
      <w:r>
        <w:rPr>
          <w:b/>
        </w:rPr>
        <w:t>Graduate</w:t>
      </w:r>
      <w:r>
        <w:rPr>
          <w:b/>
          <w:spacing w:val="-2"/>
        </w:rPr>
        <w:t xml:space="preserve"> </w:t>
      </w:r>
      <w:r>
        <w:rPr>
          <w:b/>
        </w:rPr>
        <w:t>Employability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further</w:t>
      </w:r>
      <w:r>
        <w:rPr>
          <w:b/>
          <w:spacing w:val="-2"/>
        </w:rPr>
        <w:t xml:space="preserve"> </w:t>
      </w:r>
      <w:r>
        <w:rPr>
          <w:b/>
        </w:rPr>
        <w:t>study</w:t>
      </w:r>
      <w:r>
        <w:rPr>
          <w:b/>
          <w:spacing w:val="-3"/>
        </w:rPr>
        <w:t xml:space="preserve"> </w:t>
      </w:r>
      <w:r>
        <w:rPr>
          <w:b/>
        </w:rPr>
        <w:t>support: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embedding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-1"/>
        </w:rPr>
        <w:t>student experience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Employability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Changemaker </w:t>
      </w:r>
      <w:r>
        <w:t>learning outcomes across</w:t>
      </w:r>
      <w:r>
        <w:rPr>
          <w:spacing w:val="1"/>
        </w:rPr>
        <w:t xml:space="preserve"> </w:t>
      </w:r>
      <w:r>
        <w:t>every</w:t>
      </w:r>
      <w:r>
        <w:rPr>
          <w:spacing w:val="-21"/>
        </w:rPr>
        <w:t xml:space="preserve"> </w:t>
      </w:r>
      <w:r>
        <w:t>programme.</w:t>
      </w:r>
    </w:p>
    <w:p w14:paraId="7AFFC9DB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2"/>
        <w:ind w:right="704"/>
      </w:pPr>
      <w:r>
        <w:rPr>
          <w:b/>
        </w:rPr>
        <w:t xml:space="preserve">The Northampton Employment Promise (NEP): - </w:t>
      </w:r>
      <w:r>
        <w:t>careers support for life to alumni assisting progression</w:t>
      </w:r>
      <w:r>
        <w:rPr>
          <w:spacing w:val="-47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job,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postgraduate</w:t>
      </w:r>
      <w:r>
        <w:rPr>
          <w:spacing w:val="2"/>
        </w:rPr>
        <w:t xml:space="preserve"> </w:t>
      </w:r>
      <w:r>
        <w:t>study.</w:t>
      </w:r>
    </w:p>
    <w:p w14:paraId="41EFE346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2" w:line="279" w:lineRule="exact"/>
      </w:pPr>
      <w:r>
        <w:rPr>
          <w:b/>
          <w:spacing w:val="-1"/>
        </w:rPr>
        <w:t>The University’s employability</w:t>
      </w:r>
      <w:r>
        <w:rPr>
          <w:b/>
        </w:rPr>
        <w:t xml:space="preserve"> award</w:t>
      </w:r>
      <w:r>
        <w:t>: - Employability</w:t>
      </w:r>
      <w:r>
        <w:rPr>
          <w:spacing w:val="1"/>
        </w:rPr>
        <w:t xml:space="preserve"> </w:t>
      </w:r>
      <w:r>
        <w:t>Plus,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rolled out</w:t>
      </w:r>
      <w:r>
        <w:rPr>
          <w:spacing w:val="-1"/>
        </w:rPr>
        <w:t xml:space="preserve"> </w:t>
      </w:r>
      <w:r>
        <w:t>across levels</w:t>
      </w:r>
      <w:r>
        <w:rPr>
          <w:spacing w:val="-19"/>
        </w:rPr>
        <w:t xml:space="preserve"> </w:t>
      </w:r>
      <w:r>
        <w:t>4-8.</w:t>
      </w:r>
    </w:p>
    <w:p w14:paraId="2AEED311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line="279" w:lineRule="exact"/>
      </w:pPr>
      <w:r>
        <w:rPr>
          <w:b/>
          <w:spacing w:val="-1"/>
        </w:rPr>
        <w:t>Changemaker Hub: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-</w:t>
      </w:r>
      <w:r>
        <w:rPr>
          <w:b/>
        </w:rPr>
        <w:t xml:space="preserve"> </w:t>
      </w:r>
      <w:proofErr w:type="spellStart"/>
      <w:r>
        <w:rPr>
          <w:spacing w:val="-1"/>
        </w:rPr>
        <w:t>UoN’s</w:t>
      </w:r>
      <w:proofErr w:type="spellEnd"/>
      <w:r>
        <w:rPr>
          <w:spacing w:val="-1"/>
        </w:rPr>
        <w:t xml:space="preserve"> award-winning online </w:t>
      </w:r>
      <w:r>
        <w:t>portal provides 24/7</w:t>
      </w:r>
      <w:r>
        <w:rPr>
          <w:spacing w:val="-1"/>
        </w:rPr>
        <w:t xml:space="preserve"> </w:t>
      </w:r>
      <w:r>
        <w:t>access to scaffolded</w:t>
      </w:r>
      <w:r>
        <w:rPr>
          <w:spacing w:val="-1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that</w:t>
      </w:r>
    </w:p>
    <w:p w14:paraId="2723F677" w14:textId="77777777" w:rsidR="00C10478" w:rsidRDefault="00D252EA">
      <w:pPr>
        <w:pStyle w:val="BodyText"/>
        <w:spacing w:before="1"/>
        <w:ind w:left="674"/>
      </w:pPr>
      <w:r>
        <w:t>mirrors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blended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model.</w:t>
      </w:r>
    </w:p>
    <w:p w14:paraId="29B2EB0E" w14:textId="77777777" w:rsidR="00C10478" w:rsidRDefault="00D252EA">
      <w:pPr>
        <w:pStyle w:val="BodyText"/>
        <w:spacing w:before="121"/>
        <w:ind w:left="532"/>
      </w:pPr>
      <w:proofErr w:type="spellStart"/>
      <w:r>
        <w:t>UoN’s</w:t>
      </w:r>
      <w:proofErr w:type="spellEnd"/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initiatives:</w:t>
      </w:r>
      <w:r>
        <w:rPr>
          <w:spacing w:val="6"/>
        </w:rPr>
        <w:t xml:space="preserve"> </w:t>
      </w:r>
      <w:r>
        <w:t>-</w:t>
      </w:r>
    </w:p>
    <w:p w14:paraId="4FF037ED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20"/>
        <w:ind w:right="1773"/>
      </w:pPr>
      <w:r>
        <w:rPr>
          <w:b/>
        </w:rPr>
        <w:t xml:space="preserve">Increase levels of Joint professional accreditation: - </w:t>
      </w:r>
      <w:r>
        <w:t>to offer access to programmes with</w:t>
      </w:r>
      <w:r>
        <w:rPr>
          <w:spacing w:val="1"/>
        </w:rPr>
        <w:t xml:space="preserve"> </w:t>
      </w:r>
      <w:r>
        <w:t>Professional,</w:t>
      </w:r>
      <w:r>
        <w:rPr>
          <w:spacing w:val="-5"/>
        </w:rPr>
        <w:t xml:space="preserve"> </w:t>
      </w:r>
      <w:r>
        <w:t>Statutory,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accreditations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Under</w:t>
      </w:r>
      <w:r>
        <w:rPr>
          <w:spacing w:val="-2"/>
        </w:rPr>
        <w:t xml:space="preserve"> </w:t>
      </w:r>
      <w:r>
        <w:t>Graduate</w:t>
      </w:r>
      <w:proofErr w:type="gramEnd"/>
      <w:r>
        <w:rPr>
          <w:spacing w:val="-47"/>
        </w:rPr>
        <w:t xml:space="preserve"> </w:t>
      </w:r>
      <w:r>
        <w:t>portfolio.</w:t>
      </w:r>
    </w:p>
    <w:p w14:paraId="4D9E4FA5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20"/>
        <w:ind w:right="1614"/>
      </w:pPr>
      <w:r>
        <w:rPr>
          <w:b/>
        </w:rPr>
        <w:t xml:space="preserve">Deliver an enhanced employability offer: - </w:t>
      </w:r>
      <w:r>
        <w:t>additional support aimed at assisting programmes</w:t>
      </w:r>
      <w:r>
        <w:rPr>
          <w:spacing w:val="-47"/>
        </w:rPr>
        <w:t xml:space="preserve"> </w:t>
      </w:r>
      <w:r>
        <w:t>with variances in graduate employment outcomes across all BAME and IMD Q1 &amp; 2 student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greater than</w:t>
      </w:r>
      <w:r>
        <w:rPr>
          <w:spacing w:val="1"/>
        </w:rPr>
        <w:t xml:space="preserve"> </w:t>
      </w:r>
      <w:r>
        <w:t>10% of</w:t>
      </w:r>
      <w:r>
        <w:rPr>
          <w:spacing w:val="-1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threshold.</w:t>
      </w:r>
    </w:p>
    <w:p w14:paraId="4D6250E5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"/>
        <w:ind w:right="1134"/>
      </w:pPr>
      <w:r>
        <w:rPr>
          <w:b/>
        </w:rPr>
        <w:t>Career</w:t>
      </w:r>
      <w:r>
        <w:rPr>
          <w:b/>
          <w:spacing w:val="-3"/>
        </w:rPr>
        <w:t xml:space="preserve"> </w:t>
      </w:r>
      <w:r>
        <w:rPr>
          <w:b/>
        </w:rPr>
        <w:t>registration</w:t>
      </w:r>
      <w:r>
        <w:rPr>
          <w:b/>
          <w:spacing w:val="-3"/>
        </w:rPr>
        <w:t xml:space="preserve"> </w:t>
      </w:r>
      <w:r>
        <w:rPr>
          <w:b/>
        </w:rPr>
        <w:t>surveys: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employability team, 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opportunities.</w:t>
      </w:r>
    </w:p>
    <w:p w14:paraId="4FC646DE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761"/>
      </w:pPr>
      <w:r>
        <w:rPr>
          <w:b/>
        </w:rPr>
        <w:t xml:space="preserve">Increase access to work experience opportunities: - </w:t>
      </w:r>
      <w:r>
        <w:t>aligning with the Local Enterprise Partnership’s</w:t>
      </w:r>
      <w:r>
        <w:rPr>
          <w:spacing w:val="1"/>
        </w:rPr>
        <w:t xml:space="preserve"> </w:t>
      </w:r>
      <w:r>
        <w:rPr>
          <w:spacing w:val="-1"/>
        </w:rPr>
        <w:t>(LEP)</w:t>
      </w:r>
      <w:r>
        <w:rPr>
          <w:spacing w:val="-4"/>
        </w:rPr>
        <w:t xml:space="preserve"> </w:t>
      </w:r>
      <w:r>
        <w:rPr>
          <w:spacing w:val="-1"/>
        </w:rPr>
        <w:t>industrial</w:t>
      </w:r>
      <w:r>
        <w:rPr>
          <w:spacing w:val="-11"/>
        </w:rPr>
        <w:t xml:space="preserve"> </w:t>
      </w:r>
      <w:r>
        <w:rPr>
          <w:spacing w:val="-1"/>
        </w:rPr>
        <w:t>strategy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improve</w:t>
      </w:r>
      <w:r>
        <w:rPr>
          <w:spacing w:val="-11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rPr>
          <w:spacing w:val="-1"/>
        </w:rPr>
        <w:t>access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SME’s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county,</w:t>
      </w:r>
      <w:r>
        <w:rPr>
          <w:spacing w:val="-4"/>
        </w:rPr>
        <w:t xml:space="preserve"> </w:t>
      </w:r>
      <w:r>
        <w:rPr>
          <w:spacing w:val="-1"/>
        </w:rPr>
        <w:t>Unitemps</w:t>
      </w:r>
      <w:r>
        <w:rPr>
          <w:spacing w:val="-5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t>agency,</w:t>
      </w:r>
      <w:r>
        <w:rPr>
          <w:spacing w:val="-46"/>
        </w:rPr>
        <w:t xml:space="preserve"> </w:t>
      </w:r>
      <w:r>
        <w:t>work-based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opportunities,</w:t>
      </w:r>
      <w:r>
        <w:rPr>
          <w:spacing w:val="-7"/>
        </w:rPr>
        <w:t xml:space="preserve"> </w:t>
      </w:r>
      <w:r>
        <w:t>Santander</w:t>
      </w:r>
      <w:r>
        <w:rPr>
          <w:spacing w:val="-10"/>
        </w:rPr>
        <w:t xml:space="preserve"> </w:t>
      </w:r>
      <w:r>
        <w:t>Internship</w:t>
      </w:r>
      <w:r>
        <w:rPr>
          <w:spacing w:val="-10"/>
        </w:rPr>
        <w:t xml:space="preserve"> </w:t>
      </w:r>
      <w:r>
        <w:t>programmes,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Start-up</w:t>
      </w:r>
      <w:r>
        <w:rPr>
          <w:spacing w:val="-11"/>
        </w:rPr>
        <w:t xml:space="preserve"> </w:t>
      </w:r>
      <w:r>
        <w:t>support.</w:t>
      </w:r>
    </w:p>
    <w:p w14:paraId="04999F26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1000"/>
      </w:pPr>
      <w:r>
        <w:rPr>
          <w:b/>
        </w:rPr>
        <w:t>Stepping</w:t>
      </w:r>
      <w:r>
        <w:rPr>
          <w:b/>
          <w:spacing w:val="-2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proofErr w:type="gramStart"/>
      <w:r>
        <w:t>support</w:t>
      </w:r>
      <w:proofErr w:type="gramEnd"/>
      <w:r>
        <w:rPr>
          <w:spacing w:val="-47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stepping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landscape.</w:t>
      </w:r>
    </w:p>
    <w:p w14:paraId="147B28E2" w14:textId="77777777" w:rsidR="00C10478" w:rsidRDefault="00D252EA">
      <w:pPr>
        <w:pStyle w:val="Heading3"/>
        <w:spacing w:before="121"/>
        <w:ind w:left="532"/>
      </w:pPr>
      <w:r>
        <w:rPr>
          <w:color w:val="001229"/>
        </w:rPr>
        <w:t>Collaborative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Progression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Activities</w:t>
      </w:r>
    </w:p>
    <w:p w14:paraId="53DC22CB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116"/>
        <w:ind w:right="2087"/>
      </w:pPr>
      <w:r>
        <w:rPr>
          <w:b/>
        </w:rPr>
        <w:t>Midlands</w:t>
      </w:r>
      <w:r>
        <w:rPr>
          <w:b/>
          <w:spacing w:val="-4"/>
        </w:rPr>
        <w:t xml:space="preserve"> </w:t>
      </w:r>
      <w:r>
        <w:rPr>
          <w:b/>
        </w:rPr>
        <w:t>International</w:t>
      </w:r>
      <w:r>
        <w:rPr>
          <w:b/>
          <w:spacing w:val="-3"/>
        </w:rPr>
        <w:t xml:space="preserve"> </w:t>
      </w:r>
      <w:r>
        <w:rPr>
          <w:b/>
        </w:rPr>
        <w:t>Group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Midlands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HEIs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enhanced</w:t>
      </w:r>
      <w:r>
        <w:rPr>
          <w:spacing w:val="-46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International</w:t>
      </w:r>
      <w:proofErr w:type="gramEnd"/>
      <w:r>
        <w:rPr>
          <w:spacing w:val="-2"/>
        </w:rPr>
        <w:t xml:space="preserve"> </w:t>
      </w:r>
      <w:r>
        <w:t>students and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sharing.</w:t>
      </w:r>
    </w:p>
    <w:p w14:paraId="3F2FA488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2018"/>
      </w:pPr>
      <w:r>
        <w:rPr>
          <w:b/>
        </w:rPr>
        <w:t>East</w:t>
      </w:r>
      <w:r>
        <w:rPr>
          <w:b/>
          <w:spacing w:val="-5"/>
        </w:rPr>
        <w:t xml:space="preserve"> </w:t>
      </w:r>
      <w:r>
        <w:rPr>
          <w:b/>
        </w:rPr>
        <w:t>Midlands</w:t>
      </w:r>
      <w:r>
        <w:rPr>
          <w:b/>
          <w:spacing w:val="-3"/>
        </w:rPr>
        <w:t xml:space="preserve"> </w:t>
      </w:r>
      <w:r>
        <w:rPr>
          <w:b/>
        </w:rPr>
        <w:t>heads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group: -</w:t>
      </w:r>
      <w:r>
        <w:rPr>
          <w:b/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Midlands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47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progression</w:t>
      </w:r>
    </w:p>
    <w:p w14:paraId="21C7C6A1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spacing w:before="2"/>
        <w:ind w:right="1640"/>
      </w:pPr>
      <w:r>
        <w:rPr>
          <w:b/>
        </w:rPr>
        <w:t>Northamptonshire</w:t>
      </w:r>
      <w:r>
        <w:rPr>
          <w:b/>
          <w:spacing w:val="-3"/>
        </w:rPr>
        <w:t xml:space="preserve"> </w:t>
      </w:r>
      <w:r>
        <w:rPr>
          <w:b/>
        </w:rPr>
        <w:t>Chamber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Commerce: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Generation</w:t>
      </w:r>
      <w:r>
        <w:rPr>
          <w:spacing w:val="-47"/>
        </w:rPr>
        <w:t xml:space="preserve"> </w:t>
      </w:r>
      <w:r>
        <w:t>Chamber,</w:t>
      </w:r>
      <w:r>
        <w:rPr>
          <w:spacing w:val="-2"/>
        </w:rPr>
        <w:t xml:space="preserve"> </w:t>
      </w:r>
      <w:r>
        <w:t>networking,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workshops.</w:t>
      </w:r>
    </w:p>
    <w:p w14:paraId="081BE46F" w14:textId="77777777" w:rsidR="00C10478" w:rsidRDefault="00D252EA">
      <w:pPr>
        <w:pStyle w:val="ListParagraph"/>
        <w:numPr>
          <w:ilvl w:val="0"/>
          <w:numId w:val="5"/>
        </w:numPr>
        <w:tabs>
          <w:tab w:val="left" w:pos="673"/>
          <w:tab w:val="left" w:pos="674"/>
        </w:tabs>
        <w:ind w:right="1003"/>
      </w:pPr>
      <w:r>
        <w:rPr>
          <w:b/>
        </w:rPr>
        <w:t>County</w:t>
      </w:r>
      <w:r>
        <w:rPr>
          <w:b/>
          <w:spacing w:val="-3"/>
        </w:rPr>
        <w:t xml:space="preserve"> </w:t>
      </w:r>
      <w:r>
        <w:rPr>
          <w:b/>
        </w:rPr>
        <w:t>Employer</w:t>
      </w:r>
      <w:r>
        <w:rPr>
          <w:b/>
          <w:spacing w:val="-4"/>
        </w:rPr>
        <w:t xml:space="preserve"> </w:t>
      </w:r>
      <w:r>
        <w:rPr>
          <w:b/>
        </w:rPr>
        <w:t>Forums/LEP: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sectors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advocate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promoter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sector</w:t>
      </w:r>
    </w:p>
    <w:p w14:paraId="311736EA" w14:textId="77777777" w:rsidR="00C10478" w:rsidRDefault="00D252EA">
      <w:pPr>
        <w:pStyle w:val="ListParagraph"/>
        <w:numPr>
          <w:ilvl w:val="0"/>
          <w:numId w:val="4"/>
        </w:numPr>
        <w:tabs>
          <w:tab w:val="left" w:pos="1253"/>
        </w:tabs>
        <w:spacing w:before="119"/>
      </w:pPr>
      <w:r>
        <w:rPr>
          <w:spacing w:val="-1"/>
        </w:rPr>
        <w:t>PTP</w:t>
      </w:r>
      <w:r>
        <w:t xml:space="preserve"> </w:t>
      </w:r>
      <w:r>
        <w:rPr>
          <w:spacing w:val="-1"/>
        </w:rPr>
        <w:t>1 % of BAME</w:t>
      </w:r>
      <w:r>
        <w:rPr>
          <w:spacing w:val="-2"/>
        </w:rPr>
        <w:t xml:space="preserve"> </w:t>
      </w:r>
      <w:r>
        <w:rPr>
          <w:spacing w:val="-1"/>
        </w:rPr>
        <w:t>students IMD</w:t>
      </w:r>
      <w:r>
        <w:t xml:space="preserve"> </w:t>
      </w:r>
      <w:r>
        <w:rPr>
          <w:spacing w:val="-1"/>
        </w:rPr>
        <w:t>Q3 to</w:t>
      </w:r>
      <w:r>
        <w:rPr>
          <w:spacing w:val="1"/>
        </w:rPr>
        <w:t xml:space="preserve"> </w:t>
      </w:r>
      <w:r>
        <w:rPr>
          <w:spacing w:val="-1"/>
        </w:rPr>
        <w:t xml:space="preserve">Q5 </w:t>
      </w:r>
      <w:r>
        <w:t>completing</w:t>
      </w:r>
      <w:r>
        <w:rPr>
          <w:spacing w:val="-1"/>
        </w:rPr>
        <w:t xml:space="preserve"> </w:t>
      </w:r>
      <w:r>
        <w:t>an Employability Plus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(Ls</w:t>
      </w:r>
      <w:r>
        <w:rPr>
          <w:spacing w:val="-22"/>
        </w:rPr>
        <w:t xml:space="preserve"> </w:t>
      </w:r>
      <w:r>
        <w:t>4-6)</w:t>
      </w:r>
    </w:p>
    <w:p w14:paraId="62A27883" w14:textId="77777777" w:rsidR="00C10478" w:rsidRDefault="00C10478">
      <w:pPr>
        <w:pStyle w:val="BodyText"/>
        <w:spacing w:before="9"/>
        <w:rPr>
          <w:sz w:val="19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662223A2" w14:textId="77777777">
        <w:trPr>
          <w:trHeight w:val="220"/>
        </w:trPr>
        <w:tc>
          <w:tcPr>
            <w:tcW w:w="2714" w:type="dxa"/>
            <w:shd w:val="clear" w:color="auto" w:fill="BDBDBD"/>
          </w:tcPr>
          <w:p w14:paraId="0DF61AB3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356B0817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11F413C5" w14:textId="77777777">
        <w:trPr>
          <w:trHeight w:val="220"/>
        </w:trPr>
        <w:tc>
          <w:tcPr>
            <w:tcW w:w="2714" w:type="dxa"/>
          </w:tcPr>
          <w:p w14:paraId="46BDF06B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7FBD084B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</w:tbl>
    <w:p w14:paraId="5BA71D0B" w14:textId="77777777" w:rsidR="00C10478" w:rsidRDefault="00C10478">
      <w:pPr>
        <w:spacing w:line="200" w:lineRule="exact"/>
        <w:rPr>
          <w:sz w:val="18"/>
        </w:rPr>
        <w:sectPr w:rsidR="00C10478">
          <w:pgSz w:w="11910" w:h="16840"/>
          <w:pgMar w:top="1100" w:right="540" w:bottom="280" w:left="700" w:header="720" w:footer="720" w:gutter="0"/>
          <w:cols w:space="720"/>
        </w:sect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1A9DEBB5" w14:textId="77777777">
        <w:trPr>
          <w:trHeight w:val="217"/>
        </w:trPr>
        <w:tc>
          <w:tcPr>
            <w:tcW w:w="2714" w:type="dxa"/>
          </w:tcPr>
          <w:p w14:paraId="35121CD8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lastRenderedPageBreak/>
              <w:t>2020/21</w:t>
            </w:r>
          </w:p>
        </w:tc>
        <w:tc>
          <w:tcPr>
            <w:tcW w:w="2694" w:type="dxa"/>
          </w:tcPr>
          <w:p w14:paraId="12E948E3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C10478" w14:paraId="17A71325" w14:textId="77777777">
        <w:trPr>
          <w:trHeight w:val="220"/>
        </w:trPr>
        <w:tc>
          <w:tcPr>
            <w:tcW w:w="2714" w:type="dxa"/>
          </w:tcPr>
          <w:p w14:paraId="37683DEB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351C3EEE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35%</w:t>
            </w:r>
          </w:p>
        </w:tc>
      </w:tr>
      <w:tr w:rsidR="00C10478" w14:paraId="6B208F1A" w14:textId="77777777">
        <w:trPr>
          <w:trHeight w:val="220"/>
        </w:trPr>
        <w:tc>
          <w:tcPr>
            <w:tcW w:w="2714" w:type="dxa"/>
          </w:tcPr>
          <w:p w14:paraId="7F962E61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3F7E4B6E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45%</w:t>
            </w:r>
          </w:p>
        </w:tc>
      </w:tr>
      <w:tr w:rsidR="00C10478" w14:paraId="28653BF0" w14:textId="77777777">
        <w:trPr>
          <w:trHeight w:val="218"/>
        </w:trPr>
        <w:tc>
          <w:tcPr>
            <w:tcW w:w="2714" w:type="dxa"/>
          </w:tcPr>
          <w:p w14:paraId="5B1ED7F9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49504B4A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55%</w:t>
            </w:r>
          </w:p>
        </w:tc>
      </w:tr>
      <w:tr w:rsidR="00C10478" w14:paraId="4881C344" w14:textId="77777777">
        <w:trPr>
          <w:trHeight w:val="220"/>
        </w:trPr>
        <w:tc>
          <w:tcPr>
            <w:tcW w:w="2714" w:type="dxa"/>
          </w:tcPr>
          <w:p w14:paraId="4EB928CC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305F064F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</w:tr>
    </w:tbl>
    <w:p w14:paraId="352CD4E1" w14:textId="77777777" w:rsidR="00C10478" w:rsidRDefault="00C10478">
      <w:pPr>
        <w:pStyle w:val="BodyText"/>
        <w:spacing w:before="4"/>
        <w:rPr>
          <w:sz w:val="17"/>
        </w:rPr>
      </w:pPr>
    </w:p>
    <w:p w14:paraId="13EF9907" w14:textId="77777777" w:rsidR="00C10478" w:rsidRDefault="00D252EA">
      <w:pPr>
        <w:pStyle w:val="ListParagraph"/>
        <w:numPr>
          <w:ilvl w:val="0"/>
          <w:numId w:val="4"/>
        </w:numPr>
        <w:tabs>
          <w:tab w:val="left" w:pos="1253"/>
        </w:tabs>
        <w:spacing w:before="56"/>
      </w:pPr>
      <w:r>
        <w:rPr>
          <w:spacing w:val="-1"/>
        </w:rPr>
        <w:t>PTP</w:t>
      </w:r>
      <w:r>
        <w:t xml:space="preserve"> </w:t>
      </w:r>
      <w:r>
        <w:rPr>
          <w:spacing w:val="-1"/>
        </w:rPr>
        <w:t>2 %</w:t>
      </w:r>
      <w:r>
        <w:t xml:space="preserve"> </w:t>
      </w:r>
      <w:r>
        <w:rPr>
          <w:spacing w:val="-1"/>
        </w:rPr>
        <w:t>of students</w:t>
      </w:r>
      <w:r>
        <w:t xml:space="preserve"> </w:t>
      </w:r>
      <w:r>
        <w:rPr>
          <w:spacing w:val="-1"/>
        </w:rPr>
        <w:t>from IMD</w:t>
      </w:r>
      <w:r>
        <w:rPr>
          <w:spacing w:val="1"/>
        </w:rPr>
        <w:t xml:space="preserve"> </w:t>
      </w:r>
      <w:r>
        <w:rPr>
          <w:spacing w:val="-1"/>
        </w:rPr>
        <w:t>Q1 &amp;</w:t>
      </w:r>
      <w:r>
        <w:rPr>
          <w:spacing w:val="1"/>
        </w:rPr>
        <w:t xml:space="preserve"> </w:t>
      </w:r>
      <w:r>
        <w:rPr>
          <w:spacing w:val="-1"/>
        </w:rPr>
        <w:t>Q2</w:t>
      </w:r>
      <w:r>
        <w:t xml:space="preserve"> </w:t>
      </w:r>
      <w:r>
        <w:rPr>
          <w:spacing w:val="-1"/>
        </w:rPr>
        <w:t>completing</w:t>
      </w:r>
      <w:r>
        <w:t xml:space="preserve"> an</w:t>
      </w:r>
      <w:r>
        <w:rPr>
          <w:spacing w:val="-1"/>
        </w:rPr>
        <w:t xml:space="preserve"> </w:t>
      </w:r>
      <w:r>
        <w:t>Employability Plus award</w:t>
      </w:r>
      <w:r>
        <w:rPr>
          <w:spacing w:val="6"/>
        </w:rPr>
        <w:t xml:space="preserve"> </w:t>
      </w:r>
      <w:r>
        <w:t>(Ls</w:t>
      </w:r>
      <w:r>
        <w:rPr>
          <w:spacing w:val="-22"/>
        </w:rPr>
        <w:t xml:space="preserve"> </w:t>
      </w:r>
      <w:r>
        <w:t>4-6).</w:t>
      </w:r>
    </w:p>
    <w:p w14:paraId="69CE5A7C" w14:textId="77777777" w:rsidR="00C10478" w:rsidRDefault="00C10478">
      <w:pPr>
        <w:pStyle w:val="BodyText"/>
        <w:spacing w:before="10"/>
        <w:rPr>
          <w:sz w:val="19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694"/>
      </w:tblGrid>
      <w:tr w:rsidR="00C10478" w14:paraId="5982AB80" w14:textId="77777777">
        <w:trPr>
          <w:trHeight w:val="220"/>
        </w:trPr>
        <w:tc>
          <w:tcPr>
            <w:tcW w:w="2714" w:type="dxa"/>
            <w:shd w:val="clear" w:color="auto" w:fill="BDBDBD"/>
          </w:tcPr>
          <w:p w14:paraId="2C72490D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694" w:type="dxa"/>
            <w:shd w:val="clear" w:color="auto" w:fill="BDBDBD"/>
          </w:tcPr>
          <w:p w14:paraId="376930D2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</w:p>
        </w:tc>
      </w:tr>
      <w:tr w:rsidR="00C10478" w14:paraId="66913102" w14:textId="77777777">
        <w:trPr>
          <w:trHeight w:val="219"/>
        </w:trPr>
        <w:tc>
          <w:tcPr>
            <w:tcW w:w="2714" w:type="dxa"/>
          </w:tcPr>
          <w:p w14:paraId="04FA24B8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2017/18</w:t>
            </w:r>
          </w:p>
        </w:tc>
        <w:tc>
          <w:tcPr>
            <w:tcW w:w="2694" w:type="dxa"/>
          </w:tcPr>
          <w:p w14:paraId="0B5F6ACF" w14:textId="77777777" w:rsidR="00C10478" w:rsidRDefault="00D252E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  <w:tr w:rsidR="00C10478" w14:paraId="1BFD1ED3" w14:textId="77777777">
        <w:trPr>
          <w:trHeight w:val="216"/>
        </w:trPr>
        <w:tc>
          <w:tcPr>
            <w:tcW w:w="2714" w:type="dxa"/>
          </w:tcPr>
          <w:p w14:paraId="6B120133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2020/21</w:t>
            </w:r>
          </w:p>
        </w:tc>
        <w:tc>
          <w:tcPr>
            <w:tcW w:w="2694" w:type="dxa"/>
          </w:tcPr>
          <w:p w14:paraId="2CC4FBD0" w14:textId="77777777" w:rsidR="00C10478" w:rsidRDefault="00D252EA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</w:tr>
      <w:tr w:rsidR="00C10478" w14:paraId="021A7F38" w14:textId="77777777">
        <w:trPr>
          <w:trHeight w:val="220"/>
        </w:trPr>
        <w:tc>
          <w:tcPr>
            <w:tcW w:w="2714" w:type="dxa"/>
          </w:tcPr>
          <w:p w14:paraId="58944A56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2021/22</w:t>
            </w:r>
          </w:p>
        </w:tc>
        <w:tc>
          <w:tcPr>
            <w:tcW w:w="2694" w:type="dxa"/>
          </w:tcPr>
          <w:p w14:paraId="4BF49C3C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35%</w:t>
            </w:r>
          </w:p>
        </w:tc>
      </w:tr>
      <w:tr w:rsidR="00C10478" w14:paraId="784BC0D2" w14:textId="77777777">
        <w:trPr>
          <w:trHeight w:val="220"/>
        </w:trPr>
        <w:tc>
          <w:tcPr>
            <w:tcW w:w="2714" w:type="dxa"/>
          </w:tcPr>
          <w:p w14:paraId="4D8F3D84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2022/23</w:t>
            </w:r>
          </w:p>
        </w:tc>
        <w:tc>
          <w:tcPr>
            <w:tcW w:w="2694" w:type="dxa"/>
          </w:tcPr>
          <w:p w14:paraId="0B37D750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45%</w:t>
            </w:r>
          </w:p>
        </w:tc>
      </w:tr>
      <w:tr w:rsidR="00C10478" w14:paraId="49CC182C" w14:textId="77777777">
        <w:trPr>
          <w:trHeight w:val="217"/>
        </w:trPr>
        <w:tc>
          <w:tcPr>
            <w:tcW w:w="2714" w:type="dxa"/>
          </w:tcPr>
          <w:p w14:paraId="0D31314D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2023/24</w:t>
            </w:r>
          </w:p>
        </w:tc>
        <w:tc>
          <w:tcPr>
            <w:tcW w:w="2694" w:type="dxa"/>
          </w:tcPr>
          <w:p w14:paraId="333D17F0" w14:textId="77777777" w:rsidR="00C10478" w:rsidRDefault="00D252EA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55%</w:t>
            </w:r>
          </w:p>
        </w:tc>
      </w:tr>
      <w:tr w:rsidR="00C10478" w14:paraId="7D558A00" w14:textId="77777777">
        <w:trPr>
          <w:trHeight w:val="220"/>
        </w:trPr>
        <w:tc>
          <w:tcPr>
            <w:tcW w:w="2714" w:type="dxa"/>
          </w:tcPr>
          <w:p w14:paraId="35C81C7D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2024/25</w:t>
            </w:r>
          </w:p>
        </w:tc>
        <w:tc>
          <w:tcPr>
            <w:tcW w:w="2694" w:type="dxa"/>
          </w:tcPr>
          <w:p w14:paraId="58F9AC58" w14:textId="77777777" w:rsidR="00C10478" w:rsidRDefault="00D252EA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</w:tr>
    </w:tbl>
    <w:p w14:paraId="559C20A1" w14:textId="77777777" w:rsidR="00C10478" w:rsidRDefault="00C10478">
      <w:pPr>
        <w:pStyle w:val="BodyText"/>
      </w:pPr>
    </w:p>
    <w:p w14:paraId="619C996D" w14:textId="77777777" w:rsidR="00C10478" w:rsidRDefault="00C10478">
      <w:pPr>
        <w:pStyle w:val="BodyText"/>
      </w:pPr>
    </w:p>
    <w:p w14:paraId="4FB6DBBD" w14:textId="77777777" w:rsidR="00C10478" w:rsidRDefault="00C10478">
      <w:pPr>
        <w:pStyle w:val="BodyText"/>
        <w:spacing w:before="1"/>
        <w:rPr>
          <w:sz w:val="28"/>
        </w:rPr>
      </w:pPr>
    </w:p>
    <w:p w14:paraId="3518C624" w14:textId="77777777" w:rsidR="00C10478" w:rsidRDefault="00D252EA">
      <w:pPr>
        <w:pStyle w:val="Heading3"/>
        <w:ind w:left="532"/>
      </w:pPr>
      <w:r>
        <w:rPr>
          <w:color w:val="001229"/>
        </w:rPr>
        <w:t>Targeted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Financial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Support</w:t>
      </w:r>
    </w:p>
    <w:p w14:paraId="12761CD0" w14:textId="77777777" w:rsidR="00C10478" w:rsidRDefault="00C10478">
      <w:pPr>
        <w:pStyle w:val="BodyText"/>
        <w:spacing w:before="5"/>
        <w:rPr>
          <w:rFonts w:ascii="Arial"/>
          <w:b/>
          <w:sz w:val="24"/>
        </w:rPr>
      </w:pPr>
    </w:p>
    <w:p w14:paraId="583C00D9" w14:textId="77777777" w:rsidR="00C10478" w:rsidRDefault="00D252EA">
      <w:pPr>
        <w:pStyle w:val="BodyText"/>
        <w:ind w:left="200" w:right="116"/>
      </w:pPr>
      <w:r>
        <w:t>In 2018/19 UON introduced a Student Success Package that will be continued to apply during the period covered by</w:t>
      </w:r>
      <w:r>
        <w:rPr>
          <w:spacing w:val="-4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APP.</w:t>
      </w:r>
    </w:p>
    <w:p w14:paraId="10F961E5" w14:textId="77777777" w:rsidR="00C10478" w:rsidRDefault="00C10478">
      <w:pPr>
        <w:pStyle w:val="BodyText"/>
        <w:spacing w:before="11"/>
        <w:rPr>
          <w:sz w:val="21"/>
        </w:rPr>
      </w:pPr>
    </w:p>
    <w:p w14:paraId="4A2D5898" w14:textId="77777777" w:rsidR="00C10478" w:rsidRDefault="00D252EA">
      <w:pPr>
        <w:pStyle w:val="BodyText"/>
        <w:spacing w:before="1"/>
        <w:ind w:left="200"/>
      </w:pP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(FSP)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entitlement</w:t>
      </w:r>
      <w:r>
        <w:rPr>
          <w:spacing w:val="-2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qualifying</w:t>
      </w:r>
      <w:r>
        <w:rPr>
          <w:spacing w:val="-47"/>
        </w:rPr>
        <w:t xml:space="preserve"> </w:t>
      </w:r>
      <w:r>
        <w:t>students whether they are studying at UON at the Waterside Campus or at a Partner Institution. The FSP is</w:t>
      </w:r>
      <w:r>
        <w:rPr>
          <w:spacing w:val="1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UON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study.</w:t>
      </w:r>
    </w:p>
    <w:p w14:paraId="48ACA738" w14:textId="77777777" w:rsidR="00C10478" w:rsidRDefault="00C10478">
      <w:pPr>
        <w:pStyle w:val="BodyText"/>
        <w:spacing w:before="12"/>
        <w:rPr>
          <w:sz w:val="21"/>
        </w:rPr>
      </w:pPr>
    </w:p>
    <w:p w14:paraId="2297EDAE" w14:textId="77777777" w:rsidR="00C10478" w:rsidRDefault="00D252EA">
      <w:pPr>
        <w:ind w:left="200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 UON’s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qualifying</w:t>
      </w:r>
      <w:r>
        <w:rPr>
          <w:b/>
          <w:spacing w:val="-2"/>
        </w:rPr>
        <w:t xml:space="preserve"> </w:t>
      </w:r>
      <w:r>
        <w:rPr>
          <w:b/>
        </w:rPr>
        <w:t xml:space="preserve">student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one 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985F9FD" w14:textId="77777777" w:rsidR="00C10478" w:rsidRDefault="00C10478">
      <w:pPr>
        <w:pStyle w:val="BodyText"/>
        <w:spacing w:before="11"/>
        <w:rPr>
          <w:sz w:val="21"/>
        </w:rPr>
      </w:pPr>
    </w:p>
    <w:p w14:paraId="63D42737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before="1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socio-economic</w:t>
      </w:r>
      <w:r>
        <w:rPr>
          <w:spacing w:val="-4"/>
        </w:rPr>
        <w:t xml:space="preserve"> </w:t>
      </w:r>
      <w:r>
        <w:t>deprivation</w:t>
      </w:r>
      <w:r>
        <w:rPr>
          <w:spacing w:val="-3"/>
        </w:rPr>
        <w:t xml:space="preserve"> </w:t>
      </w:r>
      <w:r>
        <w:t>(IMD</w:t>
      </w:r>
      <w:r>
        <w:rPr>
          <w:spacing w:val="-4"/>
        </w:rPr>
        <w:t xml:space="preserve"> </w:t>
      </w:r>
      <w:r>
        <w:t>Q1-Q2)</w:t>
      </w:r>
    </w:p>
    <w:p w14:paraId="5CF14DAF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</w:pP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proofErr w:type="spellStart"/>
      <w:r>
        <w:t>neighbourhoods</w:t>
      </w:r>
      <w:proofErr w:type="spellEnd"/>
      <w:r>
        <w:rPr>
          <w:spacing w:val="-4"/>
        </w:rPr>
        <w:t xml:space="preserve"> </w:t>
      </w:r>
      <w:r>
        <w:t>(POLAR4</w:t>
      </w:r>
      <w:r>
        <w:rPr>
          <w:spacing w:val="-4"/>
        </w:rPr>
        <w:t xml:space="preserve"> </w:t>
      </w:r>
      <w:r>
        <w:t>Q1-Q2)</w:t>
      </w:r>
    </w:p>
    <w:p w14:paraId="303E1136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before="1" w:line="280" w:lineRule="exact"/>
      </w:pPr>
      <w:r>
        <w:t>A</w:t>
      </w:r>
      <w:r>
        <w:rPr>
          <w:spacing w:val="-2"/>
        </w:rPr>
        <w:t xml:space="preserve"> </w:t>
      </w:r>
      <w:r>
        <w:t>GEM</w:t>
      </w:r>
      <w:r>
        <w:rPr>
          <w:spacing w:val="-3"/>
        </w:rPr>
        <w:t xml:space="preserve"> </w:t>
      </w:r>
      <w:r>
        <w:t>student</w:t>
      </w:r>
    </w:p>
    <w:p w14:paraId="582707E7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line="280" w:lineRule="exact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low-income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(below</w:t>
      </w:r>
      <w:r>
        <w:rPr>
          <w:spacing w:val="-2"/>
        </w:rPr>
        <w:t xml:space="preserve"> </w:t>
      </w:r>
      <w:r>
        <w:t>£25,000)</w:t>
      </w:r>
    </w:p>
    <w:p w14:paraId="6C67071A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line="280" w:lineRule="exact"/>
      </w:pP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disability</w:t>
      </w:r>
    </w:p>
    <w:p w14:paraId="478856A6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line="280" w:lineRule="exact"/>
      </w:pPr>
      <w:r>
        <w:t>A</w:t>
      </w:r>
      <w:r>
        <w:rPr>
          <w:spacing w:val="-3"/>
        </w:rPr>
        <w:t xml:space="preserve"> </w:t>
      </w:r>
      <w:proofErr w:type="spellStart"/>
      <w:r>
        <w:t>Carer</w:t>
      </w:r>
      <w:proofErr w:type="spellEnd"/>
      <w:r>
        <w:rPr>
          <w:spacing w:val="-3"/>
        </w:rPr>
        <w:t xml:space="preserve"> </w:t>
      </w:r>
      <w:r>
        <w:t>Leaver</w:t>
      </w:r>
    </w:p>
    <w:p w14:paraId="5470EEDA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before="1" w:line="280" w:lineRule="exact"/>
      </w:pP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caring</w:t>
      </w:r>
      <w:r>
        <w:rPr>
          <w:spacing w:val="-5"/>
        </w:rPr>
        <w:t xml:space="preserve"> </w:t>
      </w:r>
      <w:r>
        <w:t>responsibilities</w:t>
      </w:r>
    </w:p>
    <w:p w14:paraId="0B880527" w14:textId="77777777" w:rsidR="00C10478" w:rsidRDefault="00D252EA">
      <w:pPr>
        <w:pStyle w:val="ListParagraph"/>
        <w:numPr>
          <w:ilvl w:val="1"/>
          <w:numId w:val="5"/>
        </w:numPr>
        <w:tabs>
          <w:tab w:val="left" w:pos="920"/>
          <w:tab w:val="left" w:pos="921"/>
        </w:tabs>
        <w:spacing w:line="280" w:lineRule="exact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estranged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(Standalone</w:t>
      </w:r>
      <w:r>
        <w:rPr>
          <w:spacing w:val="-3"/>
        </w:rPr>
        <w:t xml:space="preserve"> </w:t>
      </w:r>
      <w:r>
        <w:t>Pledge).</w:t>
      </w:r>
    </w:p>
    <w:p w14:paraId="7C3A687B" w14:textId="77777777" w:rsidR="00C10478" w:rsidRDefault="00C10478">
      <w:pPr>
        <w:pStyle w:val="BodyText"/>
      </w:pPr>
    </w:p>
    <w:p w14:paraId="67C7232D" w14:textId="77777777" w:rsidR="00C10478" w:rsidRDefault="00D252EA">
      <w:pPr>
        <w:pStyle w:val="BodyText"/>
        <w:ind w:left="200"/>
      </w:pP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APP:</w:t>
      </w:r>
      <w:r>
        <w:rPr>
          <w:spacing w:val="1"/>
        </w:rPr>
        <w:t xml:space="preserve"> </w:t>
      </w:r>
      <w:r>
        <w:t>-</w:t>
      </w:r>
    </w:p>
    <w:p w14:paraId="5D9D7626" w14:textId="77777777" w:rsidR="00C10478" w:rsidRDefault="00D252EA">
      <w:pPr>
        <w:pStyle w:val="ListParagraph"/>
        <w:numPr>
          <w:ilvl w:val="0"/>
          <w:numId w:val="3"/>
        </w:numPr>
        <w:tabs>
          <w:tab w:val="left" w:pos="921"/>
        </w:tabs>
        <w:spacing w:before="1"/>
        <w:ind w:right="625"/>
      </w:pPr>
      <w:r>
        <w:rPr>
          <w:b/>
        </w:rPr>
        <w:t>financial</w:t>
      </w:r>
      <w:r>
        <w:rPr>
          <w:b/>
          <w:spacing w:val="-4"/>
        </w:rPr>
        <w:t xml:space="preserve"> </w:t>
      </w:r>
      <w:r>
        <w:rPr>
          <w:b/>
        </w:rPr>
        <w:t>awards</w:t>
      </w:r>
      <w:r>
        <w:rPr>
          <w:b/>
          <w:spacing w:val="-3"/>
        </w:rPr>
        <w:t xml:space="preserve"> </w:t>
      </w:r>
      <w:r>
        <w:rPr>
          <w:b/>
        </w:rPr>
        <w:t>paid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students</w:t>
      </w:r>
      <w:r>
        <w:rPr>
          <w:b/>
          <w:spacing w:val="-2"/>
        </w:rPr>
        <w:t xml:space="preserve"> </w:t>
      </w:r>
      <w:r>
        <w:rPr>
          <w:b/>
        </w:rPr>
        <w:t xml:space="preserve">(bursaries), </w:t>
      </w:r>
      <w:proofErr w:type="gramStart"/>
      <w:r>
        <w:t>e.g.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bursary,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leavers</w:t>
      </w:r>
      <w:r>
        <w:rPr>
          <w:spacing w:val="-2"/>
        </w:rPr>
        <w:t xml:space="preserve"> </w:t>
      </w:r>
      <w:r>
        <w:t>bursary,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bursary</w:t>
      </w:r>
      <w:r>
        <w:rPr>
          <w:spacing w:val="-1"/>
        </w:rPr>
        <w:t xml:space="preserve"> </w:t>
      </w:r>
      <w:r>
        <w:t>towards additional course costs.</w:t>
      </w:r>
    </w:p>
    <w:p w14:paraId="7CCA72DB" w14:textId="77777777" w:rsidR="00C10478" w:rsidRDefault="00D252EA">
      <w:pPr>
        <w:pStyle w:val="ListParagraph"/>
        <w:numPr>
          <w:ilvl w:val="0"/>
          <w:numId w:val="3"/>
        </w:numPr>
        <w:tabs>
          <w:tab w:val="left" w:pos="921"/>
        </w:tabs>
        <w:ind w:right="562"/>
      </w:pPr>
      <w:r>
        <w:rPr>
          <w:b/>
        </w:rPr>
        <w:t>fee</w:t>
      </w:r>
      <w:r>
        <w:rPr>
          <w:b/>
          <w:spacing w:val="-2"/>
        </w:rPr>
        <w:t xml:space="preserve"> </w:t>
      </w:r>
      <w:r>
        <w:rPr>
          <w:b/>
        </w:rPr>
        <w:t>waivers</w:t>
      </w:r>
      <w:r>
        <w:rPr>
          <w:b/>
          <w:spacing w:val="-1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charged),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PG</w:t>
      </w:r>
      <w:r>
        <w:rPr>
          <w:spacing w:val="-2"/>
        </w:rPr>
        <w:t xml:space="preserve"> </w:t>
      </w:r>
      <w:r>
        <w:t>bursary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PGCE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PG</w:t>
      </w:r>
      <w:r>
        <w:rPr>
          <w:spacing w:val="-47"/>
        </w:rPr>
        <w:t xml:space="preserve"> </w:t>
      </w:r>
      <w:r>
        <w:t>programmes,</w:t>
      </w:r>
      <w:r>
        <w:rPr>
          <w:spacing w:val="-1"/>
        </w:rPr>
        <w:t xml:space="preserve"> </w:t>
      </w:r>
      <w:r>
        <w:t>or reductions</w:t>
      </w:r>
      <w:r>
        <w:rPr>
          <w:spacing w:val="-2"/>
        </w:rPr>
        <w:t xml:space="preserve"> </w:t>
      </w:r>
      <w:r>
        <w:t>in UG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for specific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demographics.</w:t>
      </w:r>
    </w:p>
    <w:p w14:paraId="7DA540B4" w14:textId="77777777" w:rsidR="00C10478" w:rsidRDefault="00D252EA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</w:pPr>
      <w:r>
        <w:rPr>
          <w:b/>
        </w:rPr>
        <w:t>hardship</w:t>
      </w:r>
      <w:r>
        <w:rPr>
          <w:b/>
          <w:spacing w:val="-3"/>
        </w:rPr>
        <w:t xml:space="preserve"> </w:t>
      </w:r>
      <w:r>
        <w:rPr>
          <w:b/>
        </w:rPr>
        <w:t>funds,</w:t>
      </w:r>
      <w:r>
        <w:rPr>
          <w:b/>
          <w:spacing w:val="-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students).</w:t>
      </w:r>
    </w:p>
    <w:p w14:paraId="47B0310D" w14:textId="77777777" w:rsidR="00C10478" w:rsidRDefault="00D252EA">
      <w:pPr>
        <w:pStyle w:val="ListParagraph"/>
        <w:numPr>
          <w:ilvl w:val="0"/>
          <w:numId w:val="3"/>
        </w:numPr>
        <w:tabs>
          <w:tab w:val="left" w:pos="921"/>
        </w:tabs>
        <w:ind w:right="423"/>
      </w:pPr>
      <w:r>
        <w:rPr>
          <w:b/>
        </w:rPr>
        <w:t>'in-kind'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5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laptops,</w:t>
      </w:r>
      <w:r>
        <w:rPr>
          <w:spacing w:val="-4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accommodation,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vouchers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services</w:t>
      </w:r>
      <w:r>
        <w:rPr>
          <w:spacing w:val="-47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HEI.)</w:t>
      </w:r>
    </w:p>
    <w:p w14:paraId="4D569CB5" w14:textId="77777777" w:rsidR="00C10478" w:rsidRDefault="00C10478">
      <w:pPr>
        <w:pStyle w:val="BodyText"/>
        <w:spacing w:before="4"/>
        <w:rPr>
          <w:sz w:val="16"/>
        </w:rPr>
      </w:pPr>
    </w:p>
    <w:p w14:paraId="0EC6B58E" w14:textId="77777777" w:rsidR="00C10478" w:rsidRDefault="00D252EA">
      <w:pPr>
        <w:pStyle w:val="BodyText"/>
        <w:ind w:left="200" w:right="116"/>
      </w:pPr>
      <w:r>
        <w:t xml:space="preserve">All UON partner institutions </w:t>
      </w:r>
      <w:r>
        <w:rPr>
          <w:b/>
        </w:rPr>
        <w:t xml:space="preserve">must </w:t>
      </w:r>
      <w:r>
        <w:t>provide an FSP to UON students studying with them and it is recognised that</w:t>
      </w:r>
      <w:r>
        <w:rPr>
          <w:spacing w:val="1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flexibility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FSP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provide,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FSP</w:t>
      </w:r>
      <w:r>
        <w:rPr>
          <w:spacing w:val="-4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would receive if studying on UON’s Waterside Campus. This ensures that there is no discrimination against our</w:t>
      </w:r>
      <w:r>
        <w:rPr>
          <w:spacing w:val="1"/>
        </w:rPr>
        <w:t xml:space="preserve"> </w:t>
      </w:r>
      <w:r>
        <w:t>students due to their location of study and provides what our students need in those locations. For more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FSP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our</w:t>
      </w:r>
      <w:r w:rsidRPr="00143AB1">
        <w:rPr>
          <w:color w:val="1F497D" w:themeColor="text2"/>
        </w:rPr>
        <w:t xml:space="preserve"> </w:t>
      </w:r>
      <w:hyperlink r:id="rId13">
        <w:r w:rsidRPr="00143AB1">
          <w:rPr>
            <w:color w:val="1F497D" w:themeColor="text2"/>
            <w:u w:val="single" w:color="0000FF"/>
          </w:rPr>
          <w:t>partner</w:t>
        </w:r>
        <w:r w:rsidRPr="00143AB1">
          <w:rPr>
            <w:color w:val="1F497D" w:themeColor="text2"/>
            <w:spacing w:val="-2"/>
            <w:u w:val="single" w:color="0000FF"/>
          </w:rPr>
          <w:t xml:space="preserve"> </w:t>
        </w:r>
        <w:r w:rsidRPr="00143AB1">
          <w:rPr>
            <w:color w:val="1F497D" w:themeColor="text2"/>
            <w:u w:val="single" w:color="0000FF"/>
          </w:rPr>
          <w:t>institutions</w:t>
        </w:r>
        <w:r w:rsidRPr="00143AB1">
          <w:rPr>
            <w:color w:val="1F497D" w:themeColor="text2"/>
            <w:spacing w:val="-2"/>
            <w:u w:val="single" w:color="0000FF"/>
          </w:rPr>
          <w:t xml:space="preserve"> </w:t>
        </w:r>
        <w:r w:rsidRPr="00143AB1">
          <w:rPr>
            <w:color w:val="1F497D" w:themeColor="text2"/>
            <w:u w:val="single" w:color="0000FF"/>
          </w:rPr>
          <w:t>please</w:t>
        </w:r>
        <w:r w:rsidRPr="00143AB1">
          <w:rPr>
            <w:color w:val="1F497D" w:themeColor="text2"/>
            <w:spacing w:val="-1"/>
            <w:u w:val="single" w:color="0000FF"/>
          </w:rPr>
          <w:t xml:space="preserve"> </w:t>
        </w:r>
        <w:r w:rsidRPr="00143AB1">
          <w:rPr>
            <w:color w:val="1F497D" w:themeColor="text2"/>
            <w:u w:val="single" w:color="0000FF"/>
          </w:rPr>
          <w:t>access</w:t>
        </w:r>
        <w:r w:rsidRPr="00143AB1">
          <w:rPr>
            <w:color w:val="1F497D" w:themeColor="text2"/>
            <w:spacing w:val="-2"/>
            <w:u w:val="single" w:color="0000FF"/>
          </w:rPr>
          <w:t xml:space="preserve"> </w:t>
        </w:r>
        <w:r w:rsidRPr="00143AB1">
          <w:rPr>
            <w:color w:val="1F497D" w:themeColor="text2"/>
            <w:u w:val="single" w:color="0000FF"/>
          </w:rPr>
          <w:t>our</w:t>
        </w:r>
        <w:r w:rsidRPr="00143AB1">
          <w:rPr>
            <w:color w:val="1F497D" w:themeColor="text2"/>
            <w:spacing w:val="-2"/>
            <w:u w:val="single" w:color="0000FF"/>
          </w:rPr>
          <w:t xml:space="preserve"> </w:t>
        </w:r>
        <w:r w:rsidRPr="00143AB1">
          <w:rPr>
            <w:color w:val="1F497D" w:themeColor="text2"/>
            <w:u w:val="single" w:color="0000FF"/>
          </w:rPr>
          <w:t>webpages</w:t>
        </w:r>
        <w:r w:rsidRPr="00143AB1">
          <w:rPr>
            <w:color w:val="1F497D" w:themeColor="text2"/>
          </w:rPr>
          <w:t>.</w:t>
        </w:r>
      </w:hyperlink>
    </w:p>
    <w:p w14:paraId="782FCE57" w14:textId="77777777" w:rsidR="00C10478" w:rsidRDefault="00C10478">
      <w:pPr>
        <w:pStyle w:val="BodyText"/>
        <w:spacing w:before="6"/>
        <w:rPr>
          <w:sz w:val="17"/>
        </w:rPr>
      </w:pPr>
    </w:p>
    <w:p w14:paraId="5D0BE3ED" w14:textId="77777777" w:rsidR="00C10478" w:rsidRDefault="00D252EA">
      <w:pPr>
        <w:pStyle w:val="BodyText"/>
        <w:spacing w:before="56"/>
        <w:ind w:left="200"/>
      </w:pP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FSP,</w:t>
      </w:r>
      <w:r>
        <w:rPr>
          <w:spacing w:val="-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bursaries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</w:p>
    <w:p w14:paraId="2C33F2E9" w14:textId="77777777" w:rsidR="00C10478" w:rsidRDefault="00C10478">
      <w:pPr>
        <w:sectPr w:rsidR="00C10478">
          <w:pgSz w:w="11910" w:h="16840"/>
          <w:pgMar w:top="1160" w:right="540" w:bottom="280" w:left="700" w:header="720" w:footer="720" w:gutter="0"/>
          <w:cols w:space="720"/>
        </w:sectPr>
      </w:pPr>
    </w:p>
    <w:p w14:paraId="5FFA9921" w14:textId="77777777" w:rsidR="00C10478" w:rsidRDefault="00D252EA">
      <w:pPr>
        <w:pStyle w:val="BodyText"/>
        <w:spacing w:before="40"/>
        <w:ind w:left="200"/>
      </w:pPr>
      <w:r>
        <w:lastRenderedPageBreak/>
        <w:t>financial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need.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bespoke</w:t>
      </w:r>
      <w:r>
        <w:rPr>
          <w:spacing w:val="-3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demography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Waterside</w:t>
      </w:r>
      <w:r>
        <w:rPr>
          <w:spacing w:val="-2"/>
        </w:rPr>
        <w:t xml:space="preserve"> </w:t>
      </w:r>
      <w:r>
        <w:t>Campus:</w:t>
      </w:r>
    </w:p>
    <w:p w14:paraId="2BD16194" w14:textId="77777777" w:rsidR="00C10478" w:rsidRDefault="00C10478">
      <w:pPr>
        <w:pStyle w:val="BodyText"/>
        <w:spacing w:before="1"/>
      </w:pPr>
    </w:p>
    <w:p w14:paraId="1A993566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115"/>
        <w:jc w:val="both"/>
      </w:pPr>
      <w:r>
        <w:rPr>
          <w:b/>
        </w:rPr>
        <w:t xml:space="preserve">UON Bursary </w:t>
      </w:r>
      <w:r>
        <w:t>applies to all qualifying students paying £9250 tuition fees from households whose income is</w:t>
      </w:r>
      <w:r>
        <w:rPr>
          <w:spacing w:val="1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£25,000.</w:t>
      </w:r>
      <w:r>
        <w:rPr>
          <w:spacing w:val="-11"/>
        </w:rPr>
        <w:t xml:space="preserve"> </w:t>
      </w:r>
      <w:r>
        <w:rPr>
          <w:sz w:val="18"/>
        </w:rPr>
        <w:t>E</w:t>
      </w:r>
      <w:r>
        <w:t>very</w:t>
      </w:r>
      <w:r>
        <w:rPr>
          <w:spacing w:val="-4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£500</w:t>
      </w:r>
      <w:r>
        <w:rPr>
          <w:spacing w:val="-3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in-kind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1,</w:t>
      </w:r>
      <w:r>
        <w:rPr>
          <w:spacing w:val="-48"/>
        </w:rPr>
        <w:t xml:space="preserve"> </w:t>
      </w:r>
      <w:r>
        <w:t>plus a minimum of £400 in years 2 and 3. In addition, students undertaking a 3-year UG programme with an</w:t>
      </w:r>
      <w:r>
        <w:rPr>
          <w:spacing w:val="-47"/>
        </w:rPr>
        <w:t xml:space="preserve"> </w:t>
      </w:r>
      <w:r>
        <w:t>integrated foundation year will receive a further £400 in their 4th study year. Students undertaking a</w:t>
      </w:r>
      <w:r>
        <w:rPr>
          <w:spacing w:val="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bursary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year.</w:t>
      </w:r>
    </w:p>
    <w:p w14:paraId="02A23A3D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272"/>
        <w:jc w:val="both"/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Leaver/Foyer/Estranged</w:t>
      </w:r>
      <w:r>
        <w:rPr>
          <w:b/>
          <w:spacing w:val="-2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Bursary</w:t>
      </w:r>
      <w:r>
        <w:rPr>
          <w:b/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£1,500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each year of study, providing support to students aged under 25 at the start of their course from different</w:t>
      </w:r>
      <w:r>
        <w:rPr>
          <w:spacing w:val="-47"/>
        </w:rPr>
        <w:t xml:space="preserve"> </w:t>
      </w:r>
      <w:r>
        <w:t>backgrounds.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 they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4A0E1C5" w14:textId="77777777" w:rsidR="00C10478" w:rsidRDefault="00D252EA">
      <w:pPr>
        <w:pStyle w:val="ListParagraph"/>
        <w:numPr>
          <w:ilvl w:val="1"/>
          <w:numId w:val="2"/>
        </w:numPr>
        <w:tabs>
          <w:tab w:val="left" w:pos="1641"/>
        </w:tabs>
        <w:spacing w:before="4" w:line="235" w:lineRule="auto"/>
        <w:ind w:right="364"/>
      </w:pP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13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 14)</w:t>
      </w:r>
    </w:p>
    <w:p w14:paraId="4B021178" w14:textId="77777777" w:rsidR="00C10478" w:rsidRDefault="00D252EA">
      <w:pPr>
        <w:pStyle w:val="ListParagraph"/>
        <w:numPr>
          <w:ilvl w:val="1"/>
          <w:numId w:val="2"/>
        </w:numPr>
        <w:tabs>
          <w:tab w:val="left" w:pos="1641"/>
        </w:tabs>
        <w:spacing w:line="271" w:lineRule="exact"/>
        <w:ind w:hanging="361"/>
      </w:pP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lived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Foyer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proofErr w:type="gramStart"/>
      <w:r>
        <w:t>other</w:t>
      </w:r>
      <w:proofErr w:type="gramEnd"/>
      <w:r>
        <w:rPr>
          <w:spacing w:val="-3"/>
        </w:rPr>
        <w:t xml:space="preserve"> </w:t>
      </w:r>
      <w:r>
        <w:t>homeless</w:t>
      </w:r>
      <w:r>
        <w:rPr>
          <w:spacing w:val="-4"/>
        </w:rPr>
        <w:t xml:space="preserve"> </w:t>
      </w:r>
      <w:r>
        <w:t>project)</w:t>
      </w:r>
    </w:p>
    <w:p w14:paraId="2964FD57" w14:textId="77777777" w:rsidR="00C10478" w:rsidRDefault="00D252EA">
      <w:pPr>
        <w:pStyle w:val="ListParagraph"/>
        <w:numPr>
          <w:ilvl w:val="1"/>
          <w:numId w:val="2"/>
        </w:numPr>
        <w:tabs>
          <w:tab w:val="left" w:pos="1641"/>
        </w:tabs>
        <w:spacing w:line="269" w:lineRule="exact"/>
        <w:ind w:hanging="361"/>
      </w:pP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estranged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estrangement</w:t>
      </w:r>
    </w:p>
    <w:p w14:paraId="2257B6CB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166"/>
      </w:pPr>
      <w:r>
        <w:rPr>
          <w:b/>
        </w:rPr>
        <w:t>Standalone</w:t>
      </w:r>
      <w:r>
        <w:rPr>
          <w:b/>
          <w:spacing w:val="-3"/>
        </w:rPr>
        <w:t xml:space="preserve"> </w:t>
      </w:r>
      <w:r>
        <w:rPr>
          <w:b/>
        </w:rPr>
        <w:t>Bursary.</w:t>
      </w:r>
      <w:r>
        <w:rPr>
          <w:b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estranged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6"/>
        </w:rPr>
        <w:t xml:space="preserve"> </w:t>
      </w:r>
      <w:r>
        <w:t>course access to a non-means tested award of up to £1,500 per year for each year of study (excluding Year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Industry placement</w:t>
      </w:r>
      <w:r>
        <w:rPr>
          <w:spacing w:val="-1"/>
        </w:rPr>
        <w:t xml:space="preserve"> </w:t>
      </w:r>
      <w:r>
        <w:t>years).</w:t>
      </w:r>
    </w:p>
    <w:p w14:paraId="1A0C4877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779"/>
      </w:pPr>
      <w:r>
        <w:rPr>
          <w:b/>
        </w:rPr>
        <w:t>Carers</w:t>
      </w:r>
      <w:r>
        <w:rPr>
          <w:b/>
          <w:spacing w:val="-3"/>
        </w:rPr>
        <w:t xml:space="preserve"> </w:t>
      </w:r>
      <w:r>
        <w:rPr>
          <w:b/>
        </w:rPr>
        <w:t>Bursary.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caring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£2,000</w:t>
      </w:r>
      <w:r>
        <w:rPr>
          <w:spacing w:val="-4"/>
        </w:rPr>
        <w:t xml:space="preserve"> </w:t>
      </w:r>
      <w:r>
        <w:t>annually</w:t>
      </w:r>
      <w:r>
        <w:rPr>
          <w:spacing w:val="-47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level of care</w:t>
      </w:r>
      <w:r>
        <w:rPr>
          <w:spacing w:val="-2"/>
        </w:rPr>
        <w:t xml:space="preserve"> </w:t>
      </w:r>
      <w:r>
        <w:t>provided.</w:t>
      </w:r>
    </w:p>
    <w:p w14:paraId="6444B1FA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312"/>
      </w:pPr>
      <w:r>
        <w:rPr>
          <w:b/>
        </w:rPr>
        <w:t>Learning</w:t>
      </w:r>
      <w:r>
        <w:rPr>
          <w:b/>
          <w:spacing w:val="-2"/>
        </w:rPr>
        <w:t xml:space="preserve"> </w:t>
      </w:r>
      <w:r>
        <w:rPr>
          <w:b/>
        </w:rPr>
        <w:t>Support</w:t>
      </w:r>
      <w:r>
        <w:rPr>
          <w:b/>
          <w:spacing w:val="-5"/>
        </w:rPr>
        <w:t xml:space="preserve"> </w:t>
      </w:r>
      <w:r>
        <w:rPr>
          <w:b/>
        </w:rPr>
        <w:t>Bursary</w:t>
      </w:r>
      <w:r>
        <w:rPr>
          <w:b/>
          <w:spacing w:val="-2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HND,</w:t>
      </w:r>
      <w:r>
        <w:rPr>
          <w:spacing w:val="-3"/>
        </w:rPr>
        <w:t xml:space="preserve"> </w:t>
      </w:r>
      <w:r>
        <w:t>FDA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FdSc</w:t>
      </w:r>
      <w:proofErr w:type="spellEnd"/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£500</w:t>
      </w:r>
      <w:r>
        <w:rPr>
          <w:spacing w:val="-47"/>
        </w:rPr>
        <w:t xml:space="preserve"> </w:t>
      </w:r>
      <w:r>
        <w:t>in-kind financial support in their first year of study with a further £400 bursary in year 2. All students</w:t>
      </w:r>
      <w:r>
        <w:rPr>
          <w:spacing w:val="1"/>
        </w:rPr>
        <w:t xml:space="preserve"> </w:t>
      </w:r>
      <w:r>
        <w:t>progressing to third year of study will receive a further £400 bursary.</w:t>
      </w:r>
      <w:r>
        <w:rPr>
          <w:spacing w:val="1"/>
        </w:rPr>
        <w:t xml:space="preserve"> </w:t>
      </w:r>
      <w:r>
        <w:t>The following students are not</w:t>
      </w:r>
      <w:r>
        <w:rPr>
          <w:spacing w:val="1"/>
        </w:rPr>
        <w:t xml:space="preserve"> </w:t>
      </w:r>
      <w:r>
        <w:t>eligible for the Learning Support Bursary; Degree Apprenticeships, Distance Learners, Students sponsored</w:t>
      </w:r>
      <w:r>
        <w:rPr>
          <w:spacing w:val="-4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 employer,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UON</w:t>
      </w:r>
      <w:r>
        <w:rPr>
          <w:spacing w:val="-2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institutions.</w:t>
      </w:r>
    </w:p>
    <w:p w14:paraId="3A6CBF3A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155"/>
      </w:pPr>
      <w:r>
        <w:rPr>
          <w:b/>
        </w:rPr>
        <w:t>Disability</w:t>
      </w:r>
      <w:r>
        <w:rPr>
          <w:b/>
          <w:spacing w:val="-3"/>
        </w:rPr>
        <w:t xml:space="preserve"> </w:t>
      </w:r>
      <w:r>
        <w:rPr>
          <w:b/>
        </w:rPr>
        <w:t>Bursary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£550</w:t>
      </w:r>
      <w:r>
        <w:rPr>
          <w:spacing w:val="-5"/>
        </w:rPr>
        <w:t xml:space="preserve"> </w:t>
      </w:r>
      <w:r>
        <w:t>bursary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Disabled</w:t>
      </w:r>
      <w:r>
        <w:rPr>
          <w:spacing w:val="-47"/>
        </w:rPr>
        <w:t xml:space="preserve"> </w:t>
      </w:r>
      <w:r>
        <w:t>Students Allowance (DSA) and comprises two elements. The first award of £200 is a contribution toward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computer</w:t>
      </w:r>
      <w:r>
        <w:rPr>
          <w:spacing w:val="-2"/>
        </w:rPr>
        <w:t xml:space="preserve"> </w:t>
      </w:r>
      <w:r>
        <w:t>and/or software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learning. 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£350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</w:p>
    <w:p w14:paraId="78F0F420" w14:textId="77777777" w:rsidR="00C10478" w:rsidRDefault="00D252EA">
      <w:pPr>
        <w:pStyle w:val="BodyText"/>
        <w:ind w:left="920"/>
      </w:pPr>
      <w:r>
        <w:t>contribution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dyslexia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difficulty</w:t>
      </w:r>
      <w:r>
        <w:rPr>
          <w:spacing w:val="-4"/>
        </w:rPr>
        <w:t xml:space="preserve"> </w:t>
      </w:r>
      <w:r>
        <w:t>before</w:t>
      </w:r>
      <w:r>
        <w:rPr>
          <w:spacing w:val="-47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 Disabled</w:t>
      </w:r>
      <w:r>
        <w:rPr>
          <w:spacing w:val="-1"/>
        </w:rPr>
        <w:t xml:space="preserve"> </w:t>
      </w:r>
      <w:r>
        <w:t>Students Allowance</w:t>
      </w:r>
      <w:r>
        <w:rPr>
          <w:spacing w:val="-2"/>
        </w:rPr>
        <w:t xml:space="preserve"> </w:t>
      </w:r>
      <w:r>
        <w:t>(DSA)</w:t>
      </w:r>
    </w:p>
    <w:p w14:paraId="4ED26A95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412"/>
        <w:jc w:val="both"/>
      </w:pPr>
      <w:r>
        <w:rPr>
          <w:b/>
        </w:rPr>
        <w:t xml:space="preserve">PGCE Bursary </w:t>
      </w:r>
      <w:r>
        <w:t>£500 awarded to all UON Alumni progressing to a Postgraduate ITT (PGCE) course at UON.</w:t>
      </w:r>
      <w:r>
        <w:rPr>
          <w:spacing w:val="-48"/>
        </w:rPr>
        <w:t xml:space="preserve"> </w:t>
      </w:r>
      <w:r>
        <w:t>(This applies to all UON graduates whether they studied at UON or Partners and only PGCE programmes</w:t>
      </w:r>
      <w:r>
        <w:rPr>
          <w:spacing w:val="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UON’s</w:t>
      </w:r>
      <w:r>
        <w:rPr>
          <w:spacing w:val="1"/>
        </w:rPr>
        <w:t xml:space="preserve"> </w:t>
      </w:r>
      <w:r>
        <w:t>Northampton</w:t>
      </w:r>
      <w:r>
        <w:rPr>
          <w:spacing w:val="1"/>
        </w:rPr>
        <w:t xml:space="preserve"> </w:t>
      </w:r>
      <w:r>
        <w:t>Campus).</w:t>
      </w:r>
    </w:p>
    <w:p w14:paraId="794FB2D0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1"/>
        </w:tabs>
        <w:ind w:right="360"/>
        <w:jc w:val="both"/>
      </w:pPr>
      <w:r>
        <w:rPr>
          <w:b/>
        </w:rPr>
        <w:t xml:space="preserve">Access to Financial Guidance </w:t>
      </w:r>
      <w:r>
        <w:t>Providing appropriate access to financial support information and guidance</w:t>
      </w:r>
      <w:r>
        <w:rPr>
          <w:spacing w:val="-48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budgeting.</w:t>
      </w:r>
    </w:p>
    <w:p w14:paraId="018BC9DB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308"/>
      </w:pPr>
      <w:r>
        <w:rPr>
          <w:b/>
        </w:rPr>
        <w:t xml:space="preserve">Access to a Financial Assistance Fund (FAF) </w:t>
      </w:r>
      <w:r>
        <w:t>for any student experiencing financial hardship, access to</w:t>
      </w:r>
      <w:r>
        <w:rPr>
          <w:spacing w:val="1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Hardship</w:t>
      </w:r>
      <w:r>
        <w:rPr>
          <w:spacing w:val="-5"/>
        </w:rPr>
        <w:t xml:space="preserve"> </w:t>
      </w:r>
      <w:r>
        <w:t>Fund,</w:t>
      </w:r>
      <w:r>
        <w:rPr>
          <w:spacing w:val="-6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counselling,</w:t>
      </w:r>
      <w:r>
        <w:rPr>
          <w:spacing w:val="-5"/>
        </w:rPr>
        <w:t xml:space="preserve"> </w:t>
      </w:r>
      <w:r>
        <w:t>budgeting</w:t>
      </w:r>
      <w:r>
        <w:rPr>
          <w:spacing w:val="-6"/>
        </w:rPr>
        <w:t xml:space="preserve"> </w:t>
      </w:r>
      <w:r>
        <w:t>advice,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financial support</w:t>
      </w:r>
    </w:p>
    <w:p w14:paraId="6ACB866F" w14:textId="77777777" w:rsidR="00C10478" w:rsidRDefault="00D252E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275"/>
        <w:rPr>
          <w:b/>
        </w:rPr>
      </w:pPr>
      <w:r>
        <w:rPr>
          <w:b/>
        </w:rPr>
        <w:t>Northampton</w:t>
      </w:r>
      <w:r>
        <w:rPr>
          <w:b/>
          <w:spacing w:val="-3"/>
        </w:rPr>
        <w:t xml:space="preserve"> </w:t>
      </w:r>
      <w:r>
        <w:rPr>
          <w:b/>
        </w:rPr>
        <w:t>Bursary</w:t>
      </w:r>
      <w:r>
        <w:rPr>
          <w:b/>
          <w:spacing w:val="-1"/>
        </w:rPr>
        <w:t xml:space="preserve"> </w:t>
      </w:r>
      <w:r>
        <w:rPr>
          <w:b/>
        </w:rPr>
        <w:t>Award</w:t>
      </w:r>
      <w:r>
        <w:t>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UON Graduates who</w:t>
      </w:r>
      <w:r>
        <w:rPr>
          <w:spacing w:val="-2"/>
        </w:rPr>
        <w:t xml:space="preserve"> </w:t>
      </w:r>
      <w:proofErr w:type="spellStart"/>
      <w:r>
        <w:t>enrol</w:t>
      </w:r>
      <w:proofErr w:type="spellEnd"/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Learning</w:t>
      </w:r>
      <w:r>
        <w:rPr>
          <w:spacing w:val="-46"/>
        </w:rPr>
        <w:t xml:space="preserve"> </w:t>
      </w:r>
      <w:r>
        <w:t>MA/MSC</w:t>
      </w:r>
      <w:r>
        <w:rPr>
          <w:spacing w:val="-2"/>
        </w:rPr>
        <w:t xml:space="preserve"> </w:t>
      </w:r>
      <w:r>
        <w:t>will receive a</w:t>
      </w:r>
      <w:r>
        <w:rPr>
          <w:spacing w:val="1"/>
        </w:rPr>
        <w:t xml:space="preserve"> </w:t>
      </w:r>
      <w:r>
        <w:rPr>
          <w:b/>
        </w:rPr>
        <w:t>20% tuition</w:t>
      </w:r>
      <w:r>
        <w:rPr>
          <w:b/>
          <w:spacing w:val="-1"/>
        </w:rPr>
        <w:t xml:space="preserve"> </w:t>
      </w:r>
      <w:r>
        <w:rPr>
          <w:b/>
        </w:rPr>
        <w:t>fee discount.</w:t>
      </w:r>
    </w:p>
    <w:p w14:paraId="1CF15327" w14:textId="77777777" w:rsidR="00C10478" w:rsidRDefault="00C10478">
      <w:pPr>
        <w:pStyle w:val="BodyText"/>
        <w:rPr>
          <w:b/>
        </w:rPr>
      </w:pPr>
    </w:p>
    <w:p w14:paraId="710FC3BA" w14:textId="77777777" w:rsidR="00C10478" w:rsidRDefault="00D252EA">
      <w:pPr>
        <w:pStyle w:val="BodyText"/>
        <w:spacing w:before="197"/>
        <w:ind w:left="560"/>
      </w:pPr>
      <w:r>
        <w:t>UON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£9,250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fulltime</w:t>
      </w:r>
      <w:r>
        <w:rPr>
          <w:spacing w:val="-1"/>
        </w:rPr>
        <w:t xml:space="preserve"> </w:t>
      </w:r>
      <w:r>
        <w:t>UG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2020/21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HND</w:t>
      </w:r>
      <w:r>
        <w:rPr>
          <w:spacing w:val="-2"/>
        </w:rPr>
        <w:t xml:space="preserve"> </w:t>
      </w:r>
      <w:r>
        <w:t>&amp;</w:t>
      </w:r>
    </w:p>
    <w:p w14:paraId="04D49822" w14:textId="77777777" w:rsidR="00C10478" w:rsidRDefault="00D252EA">
      <w:pPr>
        <w:pStyle w:val="BodyText"/>
        <w:ind w:left="560" w:right="120"/>
      </w:pPr>
      <w:r>
        <w:t>Foundation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courses. UON</w:t>
      </w:r>
      <w:r>
        <w:rPr>
          <w:spacing w:val="-2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RPI-X</w:t>
      </w:r>
      <w:r>
        <w:rPr>
          <w:spacing w:val="-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students commencing study in 2020/21 in their subsequent years subject to Government fee caps. For students</w:t>
      </w:r>
      <w:r>
        <w:rPr>
          <w:spacing w:val="-47"/>
        </w:rPr>
        <w:t xml:space="preserve"> </w:t>
      </w:r>
      <w:r>
        <w:t>studying Certificate of Higher Education (Cert HE) &amp; Diploma of Higher Education (Dip HE) these will be charged</w:t>
      </w:r>
      <w:r>
        <w:rPr>
          <w:spacing w:val="-47"/>
        </w:rPr>
        <w:t xml:space="preserve"> </w:t>
      </w:r>
      <w:r>
        <w:t>at £6,750. The Foundation Framework fee will be £6,750 in 2020/21, subsequent years will be charged at the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UG</w:t>
      </w:r>
      <w:r>
        <w:rPr>
          <w:spacing w:val="-2"/>
        </w:rPr>
        <w:t xml:space="preserve"> </w:t>
      </w:r>
      <w:r>
        <w:t>fee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 of</w:t>
      </w:r>
      <w:r>
        <w:rPr>
          <w:spacing w:val="-1"/>
        </w:rPr>
        <w:t xml:space="preserve"> </w:t>
      </w:r>
      <w:r>
        <w:t>study.</w:t>
      </w:r>
    </w:p>
    <w:p w14:paraId="6ADCF0A5" w14:textId="77777777" w:rsidR="00C10478" w:rsidRDefault="00D252EA">
      <w:pPr>
        <w:pStyle w:val="BodyText"/>
        <w:ind w:left="560"/>
      </w:pPr>
      <w:r>
        <w:t>All</w:t>
      </w:r>
      <w:r>
        <w:rPr>
          <w:spacing w:val="-3"/>
        </w:rPr>
        <w:t xml:space="preserve"> </w:t>
      </w:r>
      <w:r>
        <w:t>three-year</w:t>
      </w:r>
      <w:r>
        <w:rPr>
          <w:spacing w:val="-1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‘sandwich’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</w:p>
    <w:p w14:paraId="3908CECC" w14:textId="77777777" w:rsidR="00C10478" w:rsidRDefault="00D252EA">
      <w:pPr>
        <w:pStyle w:val="BodyText"/>
        <w:spacing w:before="1"/>
        <w:ind w:left="560" w:right="288"/>
      </w:pPr>
      <w:r>
        <w:t>their second year of study will be charged a reduced fee of £1,000 for that year. At the end of the Sandwich</w:t>
      </w:r>
      <w:r>
        <w:rPr>
          <w:spacing w:val="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(during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full fee applicable to the course. For courses with an overseas ‘sandwich’ year, students will be charged at the</w:t>
      </w:r>
      <w:r>
        <w:rPr>
          <w:spacing w:val="-47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at</w:t>
      </w:r>
    </w:p>
    <w:p w14:paraId="21F22E78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62ED7A92" w14:textId="77777777" w:rsidR="00C10478" w:rsidRDefault="00D252EA">
      <w:pPr>
        <w:pStyle w:val="BodyText"/>
        <w:spacing w:before="40"/>
        <w:ind w:left="560"/>
      </w:pPr>
      <w:r>
        <w:lastRenderedPageBreak/>
        <w:t>£6,525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credits)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2020/21.</w:t>
      </w:r>
    </w:p>
    <w:p w14:paraId="4B843018" w14:textId="77777777" w:rsidR="00C10478" w:rsidRDefault="00D252EA">
      <w:pPr>
        <w:pStyle w:val="BodyText"/>
        <w:ind w:left="560" w:right="150"/>
      </w:pPr>
      <w:r>
        <w:t>UON’s Financial Support is designed in consultation with SU, wider student input through the committee</w:t>
      </w:r>
      <w:r>
        <w:rPr>
          <w:spacing w:val="1"/>
        </w:rPr>
        <w:t xml:space="preserve"> </w:t>
      </w:r>
      <w:r>
        <w:t xml:space="preserve">structure of the University, and evaluation of previous an existing provision </w:t>
      </w:r>
      <w:proofErr w:type="spellStart"/>
      <w:r>
        <w:t>utilising</w:t>
      </w:r>
      <w:proofErr w:type="spellEnd"/>
      <w:r>
        <w:t xml:space="preserve"> the Office for Students</w:t>
      </w:r>
      <w:r>
        <w:rPr>
          <w:spacing w:val="1"/>
        </w:rPr>
        <w:t xml:space="preserve"> </w:t>
      </w:r>
      <w:r>
        <w:t>(OfS) Financial Support Evaluation Toolkits. Monitoring of Financial Support is undertaken termly by Student</w:t>
      </w:r>
      <w:r>
        <w:rPr>
          <w:spacing w:val="1"/>
        </w:rPr>
        <w:t xml:space="preserve"> </w:t>
      </w:r>
      <w:r>
        <w:t>Equality, Diversity &amp; Inclusion Forum (SEDIF) and reported to SEC, UMT, and BGs. Evaluation informs UONs’</w:t>
      </w:r>
      <w:r>
        <w:rPr>
          <w:spacing w:val="1"/>
        </w:rPr>
        <w:t xml:space="preserve"> </w:t>
      </w:r>
      <w:r>
        <w:t>annual strategic financial planning and recruitment plans. A review of the policies and processes related to</w:t>
      </w:r>
      <w:r>
        <w:rPr>
          <w:spacing w:val="1"/>
        </w:rPr>
        <w:t xml:space="preserve"> </w:t>
      </w:r>
      <w:r>
        <w:t>Financial Support are included in UON’s internal audit protocols and reported to the internal audit committee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BGs.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SEDIF’s termly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evaluation</w:t>
      </w:r>
      <w:r>
        <w:rPr>
          <w:spacing w:val="-46"/>
        </w:rPr>
        <w:t xml:space="preserve"> </w:t>
      </w:r>
      <w:r>
        <w:t>report. Student voice through the committees of the SU, student representatives, and SU representation on</w:t>
      </w:r>
      <w:r>
        <w:rPr>
          <w:spacing w:val="1"/>
        </w:rPr>
        <w:t xml:space="preserve"> </w:t>
      </w:r>
      <w:r>
        <w:t>UON</w:t>
      </w:r>
      <w:r>
        <w:rPr>
          <w:spacing w:val="-1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provides real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needs.</w:t>
      </w:r>
    </w:p>
    <w:p w14:paraId="2935E8A1" w14:textId="77777777" w:rsidR="00C10478" w:rsidRDefault="00D252EA">
      <w:pPr>
        <w:pStyle w:val="BodyText"/>
        <w:spacing w:before="1"/>
        <w:ind w:left="560" w:right="150"/>
      </w:pPr>
      <w:r>
        <w:t>Whilst the % of APP investment in Financial Support reduces over the period, the funding has been</w:t>
      </w:r>
      <w:r>
        <w:rPr>
          <w:spacing w:val="1"/>
        </w:rPr>
        <w:t xml:space="preserve"> </w:t>
      </w:r>
      <w:r>
        <w:t>redistributed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students. UON</w:t>
      </w:r>
      <w:r>
        <w:rPr>
          <w:spacing w:val="-2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APP</w:t>
      </w:r>
      <w:r>
        <w:rPr>
          <w:spacing w:val="-46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16.2%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APP.</w:t>
      </w:r>
    </w:p>
    <w:p w14:paraId="142A2F26" w14:textId="77777777" w:rsidR="00C10478" w:rsidRDefault="00D252EA">
      <w:pPr>
        <w:pStyle w:val="Heading3"/>
        <w:numPr>
          <w:ilvl w:val="1"/>
          <w:numId w:val="1"/>
        </w:numPr>
        <w:tabs>
          <w:tab w:val="left" w:pos="936"/>
        </w:tabs>
        <w:spacing w:before="122"/>
      </w:pPr>
      <w:r>
        <w:rPr>
          <w:color w:val="002352"/>
        </w:rPr>
        <w:t>Student</w:t>
      </w:r>
      <w:r>
        <w:rPr>
          <w:color w:val="002352"/>
          <w:spacing w:val="-5"/>
        </w:rPr>
        <w:t xml:space="preserve"> </w:t>
      </w:r>
      <w:r>
        <w:rPr>
          <w:color w:val="002352"/>
        </w:rPr>
        <w:t>consultation</w:t>
      </w:r>
    </w:p>
    <w:p w14:paraId="315F834C" w14:textId="77777777" w:rsidR="00C10478" w:rsidRDefault="00D252EA">
      <w:pPr>
        <w:pStyle w:val="BodyText"/>
        <w:spacing w:before="118"/>
        <w:ind w:left="532" w:right="319"/>
      </w:pPr>
      <w:r>
        <w:t>The SU have contributed to the development of the APP through the dissemination of their own research,</w:t>
      </w:r>
      <w:r>
        <w:rPr>
          <w:spacing w:val="1"/>
        </w:rPr>
        <w:t xml:space="preserve"> </w:t>
      </w:r>
      <w:r>
        <w:t>advocacy, and student engagement to the agenda. The SUs research into the challenges faced by BAME</w:t>
      </w:r>
      <w:r>
        <w:rPr>
          <w:spacing w:val="1"/>
        </w:rPr>
        <w:t xml:space="preserve"> </w:t>
      </w:r>
      <w:r>
        <w:t>students and those from low socio-economic groups was undertaken by its officers, the work of the BAME</w:t>
      </w:r>
      <w:r>
        <w:rPr>
          <w:spacing w:val="1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SU/</w:t>
      </w:r>
      <w:r>
        <w:rPr>
          <w:spacing w:val="-3"/>
        </w:rPr>
        <w:t xml:space="preserve"> </w:t>
      </w:r>
      <w:r>
        <w:t>UoN</w:t>
      </w:r>
      <w:r>
        <w:rPr>
          <w:spacing w:val="-47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 xml:space="preserve">commitment to </w:t>
      </w:r>
      <w:proofErr w:type="spellStart"/>
      <w:r>
        <w:t>maximising</w:t>
      </w:r>
      <w:proofErr w:type="spellEnd"/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research.</w:t>
      </w:r>
    </w:p>
    <w:p w14:paraId="383CC0D1" w14:textId="77777777" w:rsidR="00C10478" w:rsidRDefault="00D252EA">
      <w:pPr>
        <w:pStyle w:val="BodyText"/>
        <w:spacing w:before="118"/>
        <w:ind w:left="532" w:right="435"/>
      </w:pPr>
      <w:r>
        <w:t>All</w:t>
      </w:r>
      <w:r>
        <w:rPr>
          <w:spacing w:val="-3"/>
        </w:rPr>
        <w:t xml:space="preserve"> </w:t>
      </w:r>
      <w:r>
        <w:t>sabbaticals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ISEG,</w:t>
      </w:r>
      <w:r>
        <w:rPr>
          <w:spacing w:val="-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Sabbaticals ensuring that the student voice related to the plan was raised at all UoN academic</w:t>
      </w:r>
      <w:r>
        <w:rPr>
          <w:spacing w:val="1"/>
        </w:rPr>
        <w:t xml:space="preserve"> </w:t>
      </w:r>
      <w:r>
        <w:t>committees and senior Boards where the plan was discussed and approved. The APP was signed off by the</w:t>
      </w:r>
      <w:r>
        <w:rPr>
          <w:spacing w:val="1"/>
        </w:rPr>
        <w:t xml:space="preserve"> </w:t>
      </w:r>
      <w:r>
        <w:t>outgoing and incoming SU President after SU committees had recommended approval The SU input</w:t>
      </w:r>
      <w:r>
        <w:rPr>
          <w:spacing w:val="1"/>
        </w:rPr>
        <w:t xml:space="preserve"> </w:t>
      </w:r>
      <w:r>
        <w:t>determined the priorities for the plan including the strong focus on BAME attainment and graduate</w:t>
      </w:r>
      <w:r>
        <w:rPr>
          <w:spacing w:val="1"/>
        </w:rPr>
        <w:t xml:space="preserve"> </w:t>
      </w:r>
      <w:r>
        <w:t>employability. Course representatives provided valuable student insight into the challenges faced at</w:t>
      </w:r>
      <w:r>
        <w:rPr>
          <w:spacing w:val="1"/>
        </w:rPr>
        <w:t xml:space="preserve"> </w:t>
      </w:r>
      <w:r>
        <w:t>programme level and reported into the SU Education Committee to inform the APP and wider EDI priorities.</w:t>
      </w:r>
      <w:r>
        <w:rPr>
          <w:spacing w:val="1"/>
        </w:rPr>
        <w:t xml:space="preserve"> </w:t>
      </w:r>
      <w:r>
        <w:t xml:space="preserve">Feedback from across these mechanisms was incorporated into the design of the APP programme, </w:t>
      </w:r>
      <w:proofErr w:type="gramStart"/>
      <w:r>
        <w:t>e.g.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design of the Student Success Package, the focus on inclusive practice, and the wider investment in services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student</w:t>
      </w:r>
      <w:r>
        <w:rPr>
          <w:spacing w:val="-1"/>
        </w:rPr>
        <w:t xml:space="preserve"> </w:t>
      </w:r>
      <w:r>
        <w:t>well-being.</w:t>
      </w:r>
    </w:p>
    <w:p w14:paraId="0DBDF356" w14:textId="77777777" w:rsidR="00C10478" w:rsidRDefault="00D252EA">
      <w:pPr>
        <w:pStyle w:val="BodyText"/>
        <w:spacing w:before="122"/>
        <w:ind w:left="532" w:right="341"/>
      </w:pPr>
      <w:r>
        <w:t>Student representation is on all UoN governance and academic committees ensuring student scrutiny of</w:t>
      </w:r>
      <w:r>
        <w:rPr>
          <w:spacing w:val="1"/>
        </w:rPr>
        <w:t xml:space="preserve"> </w:t>
      </w:r>
      <w:r>
        <w:t>delivery, evaluation, and impact of the APP investment. Student voice at every level of the University informs</w:t>
      </w:r>
      <w:r>
        <w:rPr>
          <w:spacing w:val="-47"/>
        </w:rPr>
        <w:t xml:space="preserve"> </w:t>
      </w:r>
      <w:r>
        <w:t>continuous improvement. Student voice is central to the Evaluation Framework and the use of the OfS</w:t>
      </w:r>
      <w:r>
        <w:rPr>
          <w:spacing w:val="1"/>
        </w:rPr>
        <w:t xml:space="preserve"> </w:t>
      </w:r>
      <w:r>
        <w:t>Toolkits on Evaluating Financial Support captures insight from alumni as part of the assessment. With both</w:t>
      </w:r>
      <w:r>
        <w:rPr>
          <w:spacing w:val="1"/>
        </w:rPr>
        <w:t xml:space="preserve"> </w:t>
      </w:r>
      <w:r>
        <w:t>formal and informal consultation mechanisms and student voice channels in place, alongside an Evaluation</w:t>
      </w:r>
      <w:r>
        <w:rPr>
          <w:spacing w:val="1"/>
        </w:rPr>
        <w:t xml:space="preserve"> </w:t>
      </w:r>
      <w:r>
        <w:t>Framework that applies a mixed research methods approach and formal SU structures to inform and hold the</w:t>
      </w:r>
      <w:r>
        <w:rPr>
          <w:spacing w:val="-4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account,</w:t>
      </w:r>
      <w:r>
        <w:rPr>
          <w:spacing w:val="-3"/>
        </w:rPr>
        <w:t xml:space="preserve"> </w:t>
      </w:r>
      <w:r>
        <w:t>UoN</w:t>
      </w:r>
      <w:r>
        <w:rPr>
          <w:spacing w:val="-1"/>
        </w:rPr>
        <w:t xml:space="preserve"> </w:t>
      </w:r>
      <w:r>
        <w:t>fulfils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way.</w:t>
      </w:r>
    </w:p>
    <w:p w14:paraId="4B2CE2D0" w14:textId="77777777" w:rsidR="00C10478" w:rsidRDefault="00C10478">
      <w:pPr>
        <w:pStyle w:val="BodyText"/>
      </w:pPr>
    </w:p>
    <w:p w14:paraId="140624B9" w14:textId="77777777" w:rsidR="00C10478" w:rsidRDefault="00D252EA">
      <w:pPr>
        <w:pStyle w:val="Heading3"/>
        <w:numPr>
          <w:ilvl w:val="1"/>
          <w:numId w:val="1"/>
        </w:numPr>
        <w:tabs>
          <w:tab w:val="left" w:pos="936"/>
        </w:tabs>
      </w:pPr>
      <w:r>
        <w:rPr>
          <w:color w:val="002352"/>
        </w:rPr>
        <w:t>Evaluation</w:t>
      </w:r>
      <w:r>
        <w:rPr>
          <w:color w:val="002352"/>
          <w:spacing w:val="-2"/>
        </w:rPr>
        <w:t xml:space="preserve"> </w:t>
      </w:r>
      <w:r>
        <w:rPr>
          <w:color w:val="002352"/>
        </w:rPr>
        <w:t>Strategy</w:t>
      </w:r>
    </w:p>
    <w:p w14:paraId="4ABB9AE8" w14:textId="77777777" w:rsidR="00C10478" w:rsidRDefault="00D252EA">
      <w:pPr>
        <w:pStyle w:val="BodyText"/>
        <w:spacing w:before="119"/>
        <w:ind w:left="532" w:right="318"/>
      </w:pPr>
      <w:r>
        <w:t>UoN assessed the APP evaluation using the OfS Evaluation Self-Assessment Toolkit. This was undertaken</w:t>
      </w:r>
      <w:r>
        <w:rPr>
          <w:spacing w:val="1"/>
        </w:rPr>
        <w:t xml:space="preserve"> </w:t>
      </w:r>
      <w:r>
        <w:t>through focus groups, discussion forums at faculty and departmental level, through mapping the existing APP</w:t>
      </w:r>
      <w:r>
        <w:rPr>
          <w:spacing w:val="1"/>
        </w:rPr>
        <w:t xml:space="preserve"> </w:t>
      </w:r>
      <w:r>
        <w:t xml:space="preserve">evaluation practice, and in the context of </w:t>
      </w:r>
      <w:proofErr w:type="spellStart"/>
      <w:r>
        <w:t>UoN’s</w:t>
      </w:r>
      <w:proofErr w:type="spellEnd"/>
      <w:r>
        <w:t xml:space="preserve"> commitment to reporting its Social Impact. In 2015 UoN</w:t>
      </w:r>
      <w:r>
        <w:rPr>
          <w:spacing w:val="1"/>
        </w:rPr>
        <w:t xml:space="preserve"> </w:t>
      </w:r>
      <w:r>
        <w:t>identified the need to implement a step change in evaluation of the APP and commissioned a three- year PhD</w:t>
      </w:r>
      <w:r>
        <w:rPr>
          <w:spacing w:val="-47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identify,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Framework.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approach</w:t>
      </w:r>
      <w:r>
        <w:rPr>
          <w:spacing w:val="-47"/>
        </w:rPr>
        <w:t xml:space="preserve"> </w:t>
      </w:r>
      <w:r>
        <w:t>ensured an evidence-based framework was developed that contributed to existing practice providing a</w:t>
      </w:r>
      <w:r>
        <w:rPr>
          <w:spacing w:val="1"/>
        </w:rPr>
        <w:t xml:space="preserve"> </w:t>
      </w:r>
      <w:r>
        <w:t>longitudinal commitment to excellence in APP evaluation. The study reported in May 2019 and set out the</w:t>
      </w:r>
      <w:r>
        <w:rPr>
          <w:spacing w:val="1"/>
        </w:rPr>
        <w:t xml:space="preserve"> </w:t>
      </w:r>
      <w:r>
        <w:t>UoN Evaluation Framework implemented from 2019/20. UoN is at early stages of implementing this</w:t>
      </w:r>
      <w:r>
        <w:rPr>
          <w:spacing w:val="1"/>
        </w:rPr>
        <w:t xml:space="preserve"> </w:t>
      </w:r>
      <w:r>
        <w:t>institution-wide Framework to achieve transformational change in the way the APP is evaluated over the</w:t>
      </w:r>
      <w:r>
        <w:rPr>
          <w:spacing w:val="1"/>
        </w:rPr>
        <w:t xml:space="preserve"> </w:t>
      </w:r>
      <w:r>
        <w:t>period 2019-2025 in a way that informs practice, demonstrates impact to inform investment, and adds to the</w:t>
      </w:r>
      <w:r>
        <w:rPr>
          <w:spacing w:val="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 literature</w:t>
      </w:r>
      <w:r>
        <w:rPr>
          <w:spacing w:val="-1"/>
        </w:rPr>
        <w:t xml:space="preserve"> </w:t>
      </w:r>
      <w:r>
        <w:t>and practice in APPs.</w:t>
      </w:r>
    </w:p>
    <w:p w14:paraId="1A329DFC" w14:textId="77777777" w:rsidR="00C10478" w:rsidRDefault="00D252EA">
      <w:pPr>
        <w:pStyle w:val="Heading3"/>
        <w:spacing w:before="123"/>
        <w:ind w:left="532"/>
      </w:pPr>
      <w:r>
        <w:rPr>
          <w:color w:val="001229"/>
        </w:rPr>
        <w:t>Strategic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context</w:t>
      </w:r>
    </w:p>
    <w:p w14:paraId="22E38F03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0EF21DFD" w14:textId="77777777" w:rsidR="00C10478" w:rsidRDefault="00D252EA">
      <w:pPr>
        <w:pStyle w:val="BodyText"/>
        <w:spacing w:before="40"/>
        <w:ind w:left="532" w:right="284"/>
      </w:pPr>
      <w:r>
        <w:lastRenderedPageBreak/>
        <w:t>The</w:t>
      </w:r>
      <w:r>
        <w:rPr>
          <w:spacing w:val="-5"/>
        </w:rPr>
        <w:t xml:space="preserve"> </w:t>
      </w:r>
      <w:r>
        <w:t>self-assessment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having</w:t>
      </w:r>
      <w:r>
        <w:rPr>
          <w:spacing w:val="-46"/>
        </w:rPr>
        <w:t xml:space="preserve"> </w:t>
      </w:r>
      <w:r>
        <w:t>skills in place to undertake meaningful APP evaluation. Governance structures and space for meaningful</w:t>
      </w:r>
      <w:r>
        <w:rPr>
          <w:spacing w:val="1"/>
        </w:rPr>
        <w:t xml:space="preserve"> </w:t>
      </w:r>
      <w:r>
        <w:t>dialogue, shared best practice is secured, with accountability on EDI and APP through formal and informal</w:t>
      </w:r>
      <w:r>
        <w:rPr>
          <w:spacing w:val="1"/>
        </w:rPr>
        <w:t xml:space="preserve"> </w:t>
      </w:r>
      <w:r>
        <w:t xml:space="preserve">UoN and SU mechanisms. </w:t>
      </w:r>
      <w:proofErr w:type="spellStart"/>
      <w:r>
        <w:t>UoNs</w:t>
      </w:r>
      <w:proofErr w:type="spellEnd"/>
      <w:r>
        <w:t xml:space="preserve"> strategic plan </w:t>
      </w:r>
      <w:proofErr w:type="spellStart"/>
      <w:r>
        <w:t>prioritises</w:t>
      </w:r>
      <w:proofErr w:type="spellEnd"/>
      <w:r>
        <w:t xml:space="preserve"> the provision of a Super Supportive environment to</w:t>
      </w:r>
      <w:r>
        <w:rPr>
          <w:spacing w:val="1"/>
        </w:rPr>
        <w:t xml:space="preserve"> </w:t>
      </w:r>
      <w:r>
        <w:t>ensure success for all. The infrastructure is in place to strategically monitor and act upon the evaluative work</w:t>
      </w:r>
      <w:r>
        <w:rPr>
          <w:spacing w:val="1"/>
        </w:rPr>
        <w:t xml:space="preserve"> </w:t>
      </w:r>
      <w:r>
        <w:t>of the APP in a comprehensive way. The topic is a regular item on the ISEG, and all UoN committee agendas</w:t>
      </w:r>
      <w:r>
        <w:rPr>
          <w:spacing w:val="1"/>
        </w:rPr>
        <w:t xml:space="preserve"> </w:t>
      </w:r>
      <w:r>
        <w:t>and is reported against in Annual reviews of programme performance. The BGs require an annual EDI and APP</w:t>
      </w:r>
      <w:r>
        <w:rPr>
          <w:spacing w:val="-4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champion who</w:t>
      </w:r>
      <w:r>
        <w:rPr>
          <w:spacing w:val="-3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delivery.</w:t>
      </w:r>
    </w:p>
    <w:p w14:paraId="797539B7" w14:textId="77777777" w:rsidR="00C10478" w:rsidRDefault="00D252EA">
      <w:pPr>
        <w:pStyle w:val="BodyText"/>
        <w:spacing w:before="120"/>
        <w:ind w:left="532" w:right="601"/>
      </w:pPr>
      <w:r>
        <w:t>UoN</w:t>
      </w:r>
      <w:r>
        <w:rPr>
          <w:spacing w:val="-4"/>
        </w:rPr>
        <w:t xml:space="preserve"> </w:t>
      </w:r>
      <w:r>
        <w:t>monitors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basket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attendance,</w:t>
      </w:r>
      <w:r>
        <w:rPr>
          <w:spacing w:val="-46"/>
        </w:rPr>
        <w:t xml:space="preserve"> </w:t>
      </w:r>
      <w:r>
        <w:t>submission rates, admission data. Comprehensive outcomes data across the student lifecycle including</w:t>
      </w:r>
      <w:r>
        <w:rPr>
          <w:spacing w:val="1"/>
        </w:rPr>
        <w:t xml:space="preserve"> </w:t>
      </w:r>
      <w:r>
        <w:t>continuation, withdrawal, attainment, and progression data by protected characteristic is produce by</w:t>
      </w:r>
      <w:r>
        <w:rPr>
          <w:spacing w:val="1"/>
        </w:rPr>
        <w:t xml:space="preserve"> </w:t>
      </w:r>
      <w:r>
        <w:t>Business Intelligence and Market Information (BIMI) department and reviewed through the committee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University.</w:t>
      </w:r>
    </w:p>
    <w:p w14:paraId="21341446" w14:textId="77777777" w:rsidR="00C10478" w:rsidRDefault="00D252EA">
      <w:pPr>
        <w:pStyle w:val="BodyText"/>
        <w:spacing w:before="121"/>
        <w:ind w:left="532" w:right="319"/>
      </w:pPr>
      <w:r>
        <w:t>Greater focus in needed to improve the way evaluation informs resource allocation and awareness across all</w:t>
      </w:r>
      <w:r>
        <w:rPr>
          <w:spacing w:val="1"/>
        </w:rPr>
        <w:t xml:space="preserve"> </w:t>
      </w:r>
      <w:r>
        <w:t xml:space="preserve">professional service staff of the importance of evaluation. The prior lack of a </w:t>
      </w:r>
      <w:proofErr w:type="spellStart"/>
      <w:r>
        <w:t>co-ordinated</w:t>
      </w:r>
      <w:proofErr w:type="spellEnd"/>
      <w:r>
        <w:t xml:space="preserve"> approach to data</w:t>
      </w:r>
      <w:r>
        <w:rPr>
          <w:spacing w:val="1"/>
        </w:rPr>
        <w:t xml:space="preserve"> </w:t>
      </w:r>
      <w:r>
        <w:t>capture and Theory of Change have been areas of improvement, with the weaknesses being the lack of a</w:t>
      </w:r>
      <w:r>
        <w:rPr>
          <w:spacing w:val="1"/>
        </w:rPr>
        <w:t xml:space="preserve"> </w:t>
      </w:r>
      <w:r>
        <w:t>coherent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47"/>
        </w:rPr>
        <w:t xml:space="preserve"> </w:t>
      </w:r>
      <w:r>
        <w:t>on practice and continuous improvement. UoN recognised these weaknesses when commissioning the PhD</w:t>
      </w:r>
      <w:r>
        <w:rPr>
          <w:spacing w:val="1"/>
        </w:rPr>
        <w:t xml:space="preserve"> </w:t>
      </w:r>
      <w:r>
        <w:t>study and the implementation of the Evaluation Framework provides the catalyst to improve the strategic</w:t>
      </w:r>
      <w:r>
        <w:rPr>
          <w:spacing w:val="1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for evaluation.</w:t>
      </w:r>
    </w:p>
    <w:p w14:paraId="65FA7F65" w14:textId="77777777" w:rsidR="00C10478" w:rsidRDefault="00C10478">
      <w:pPr>
        <w:pStyle w:val="BodyText"/>
      </w:pPr>
    </w:p>
    <w:p w14:paraId="55F627D9" w14:textId="77777777" w:rsidR="00C10478" w:rsidRDefault="00C10478">
      <w:pPr>
        <w:pStyle w:val="BodyText"/>
      </w:pPr>
    </w:p>
    <w:p w14:paraId="5F6387B9" w14:textId="77777777" w:rsidR="00C10478" w:rsidRDefault="00C10478">
      <w:pPr>
        <w:pStyle w:val="BodyText"/>
      </w:pPr>
    </w:p>
    <w:p w14:paraId="085AA086" w14:textId="77777777" w:rsidR="00C10478" w:rsidRDefault="00C10478">
      <w:pPr>
        <w:pStyle w:val="BodyText"/>
      </w:pPr>
    </w:p>
    <w:p w14:paraId="17CCDFC4" w14:textId="77777777" w:rsidR="00C10478" w:rsidRDefault="00C10478">
      <w:pPr>
        <w:pStyle w:val="BodyText"/>
        <w:spacing w:before="7"/>
        <w:rPr>
          <w:sz w:val="19"/>
        </w:rPr>
      </w:pPr>
    </w:p>
    <w:p w14:paraId="29B126B0" w14:textId="77777777" w:rsidR="00C10478" w:rsidRDefault="00D252EA">
      <w:pPr>
        <w:pStyle w:val="Heading3"/>
        <w:ind w:left="532"/>
      </w:pPr>
      <w:r>
        <w:rPr>
          <w:color w:val="001229"/>
        </w:rPr>
        <w:t>Programme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design</w:t>
      </w:r>
    </w:p>
    <w:p w14:paraId="0C260887" w14:textId="77777777" w:rsidR="00C10478" w:rsidRDefault="00D252EA">
      <w:pPr>
        <w:pStyle w:val="BodyText"/>
        <w:spacing w:before="119"/>
        <w:ind w:left="532" w:right="376"/>
      </w:pPr>
      <w:r>
        <w:t>Programme design is a strength at UoN. The strategic context enables expertise from across academic</w:t>
      </w:r>
      <w:r>
        <w:rPr>
          <w:spacing w:val="1"/>
        </w:rPr>
        <w:t xml:space="preserve"> </w:t>
      </w:r>
      <w:r>
        <w:t>disciplines to inform practice and the design of interventions. Expertise in professional services ensure the</w:t>
      </w:r>
      <w:r>
        <w:rPr>
          <w:spacing w:val="1"/>
        </w:rPr>
        <w:t xml:space="preserve"> </w:t>
      </w:r>
      <w:r>
        <w:t>highest standards of delivery and their expertise from outside the sector provides an opportunity for</w:t>
      </w:r>
      <w:r>
        <w:rPr>
          <w:spacing w:val="1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innovate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address under-performance across the student life cycle at institutional, departmental/ faculty, and</w:t>
      </w:r>
      <w:r>
        <w:rPr>
          <w:spacing w:val="1"/>
        </w:rPr>
        <w:t xml:space="preserve"> </w:t>
      </w:r>
      <w:r>
        <w:t>service/programme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coherent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objectives.</w:t>
      </w:r>
    </w:p>
    <w:p w14:paraId="2A21EDAC" w14:textId="77777777" w:rsidR="00C10478" w:rsidRDefault="00D252EA">
      <w:pPr>
        <w:pStyle w:val="BodyText"/>
        <w:ind w:left="532"/>
      </w:pPr>
      <w:r>
        <w:t>Evidence</w:t>
      </w:r>
      <w:r>
        <w:rPr>
          <w:spacing w:val="-4"/>
        </w:rPr>
        <w:t xml:space="preserve"> </w:t>
      </w:r>
      <w:r>
        <w:t>of’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works’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cornerstone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for</w:t>
      </w:r>
    </w:p>
    <w:p w14:paraId="72A7B606" w14:textId="77777777" w:rsidR="00C10478" w:rsidRDefault="00D252EA">
      <w:pPr>
        <w:pStyle w:val="BodyText"/>
        <w:ind w:left="532" w:right="349"/>
      </w:pPr>
      <w:r>
        <w:t>example the development of the Evaluation framework was undertaken as a PhD study for this reason.</w:t>
      </w:r>
      <w:r>
        <w:rPr>
          <w:spacing w:val="1"/>
        </w:rPr>
        <w:t xml:space="preserve"> </w:t>
      </w:r>
      <w:r>
        <w:t>However, whilst the programme has clear outcomes agreed at all levels of the University more investment is</w:t>
      </w:r>
      <w:r>
        <w:rPr>
          <w:spacing w:val="1"/>
        </w:rPr>
        <w:t xml:space="preserve"> </w:t>
      </w:r>
      <w:r>
        <w:t>needed to articulate the importance of achieving these to staff and to scope delivery across departments and</w:t>
      </w:r>
      <w:r>
        <w:rPr>
          <w:spacing w:val="-47"/>
        </w:rPr>
        <w:t xml:space="preserve"> </w:t>
      </w:r>
      <w:r>
        <w:t>Faculties to show how they contribute to achievement of these objectives. The development of the</w:t>
      </w:r>
      <w:r>
        <w:rPr>
          <w:spacing w:val="1"/>
        </w:rPr>
        <w:t xml:space="preserve"> </w:t>
      </w:r>
      <w:r>
        <w:t>Evaluation Framework requires keeping outcomes under review to ensure the continuous improvement</w:t>
      </w:r>
      <w:r>
        <w:rPr>
          <w:spacing w:val="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light of</w:t>
      </w:r>
      <w:proofErr w:type="gramEnd"/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achieved.</w:t>
      </w:r>
    </w:p>
    <w:p w14:paraId="26FEFC84" w14:textId="77777777" w:rsidR="00C10478" w:rsidRDefault="00C10478">
      <w:pPr>
        <w:pStyle w:val="BodyText"/>
        <w:spacing w:before="8"/>
      </w:pPr>
    </w:p>
    <w:p w14:paraId="1F2A2301" w14:textId="77777777" w:rsidR="00C10478" w:rsidRDefault="00D252EA">
      <w:pPr>
        <w:pStyle w:val="Heading3"/>
        <w:ind w:left="532"/>
      </w:pPr>
      <w:r>
        <w:rPr>
          <w:color w:val="001229"/>
        </w:rPr>
        <w:t>Evaluation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design</w:t>
      </w:r>
    </w:p>
    <w:p w14:paraId="2E8DA90B" w14:textId="77777777" w:rsidR="00C10478" w:rsidRDefault="00D252EA">
      <w:pPr>
        <w:pStyle w:val="BodyText"/>
        <w:spacing w:before="119"/>
        <w:ind w:left="532" w:right="260"/>
      </w:pPr>
      <w:r>
        <w:t>This has been a weakness and prompted the commissioning of the PhD study. Historically, evaluation design</w:t>
      </w:r>
      <w:r>
        <w:rPr>
          <w:spacing w:val="1"/>
        </w:rPr>
        <w:t xml:space="preserve"> </w:t>
      </w:r>
      <w:r>
        <w:t xml:space="preserve">has been ad hoc and has </w:t>
      </w:r>
      <w:proofErr w:type="spellStart"/>
      <w:r>
        <w:t>focussed</w:t>
      </w:r>
      <w:proofErr w:type="spellEnd"/>
      <w:r>
        <w:t xml:space="preserve"> on individual intervention appraisal rather than the contribution to an over-</w:t>
      </w:r>
      <w:r>
        <w:rPr>
          <w:spacing w:val="-47"/>
        </w:rPr>
        <w:t xml:space="preserve"> </w:t>
      </w:r>
      <w:r>
        <w:t>arching Theory of Change. Publications and conference presentations have been achieved; however, the lack</w:t>
      </w:r>
      <w:r>
        <w:rPr>
          <w:spacing w:val="1"/>
        </w:rPr>
        <w:t xml:space="preserve"> </w:t>
      </w:r>
      <w:r>
        <w:t>of an agreed set of shared objectives and measures has resulted in a patchwork quilt approach to evaluation</w:t>
      </w:r>
      <w:r>
        <w:rPr>
          <w:spacing w:val="1"/>
        </w:rPr>
        <w:t xml:space="preserve"> </w:t>
      </w:r>
      <w:r>
        <w:t>that reports outputs and outcomes rather than impacts. As the Framework is new it is anticipated that there</w:t>
      </w:r>
      <w:r>
        <w:rPr>
          <w:spacing w:val="1"/>
        </w:rPr>
        <w:t xml:space="preserve"> </w:t>
      </w:r>
      <w:r>
        <w:t>will be continuous learning and improvement as we refine the model. UoN continues to provide funding to</w:t>
      </w:r>
      <w:r>
        <w:rPr>
          <w:spacing w:val="1"/>
        </w:rPr>
        <w:t xml:space="preserve"> </w:t>
      </w:r>
      <w:r>
        <w:t>support individual initiative/service evaluations that provide alternative measures of success and evaluations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underpinned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 Logic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UoN</w:t>
      </w:r>
      <w:r>
        <w:rPr>
          <w:spacing w:val="-1"/>
        </w:rPr>
        <w:t xml:space="preserve"> </w:t>
      </w:r>
      <w:r>
        <w:t>to</w:t>
      </w:r>
    </w:p>
    <w:p w14:paraId="0B9AD002" w14:textId="77777777" w:rsidR="00C10478" w:rsidRDefault="00D252EA">
      <w:pPr>
        <w:pStyle w:val="BodyText"/>
        <w:ind w:left="532"/>
      </w:pPr>
      <w:r>
        <w:t>review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evaluation.</w:t>
      </w:r>
      <w:r>
        <w:rPr>
          <w:spacing w:val="-2"/>
        </w:rPr>
        <w:t xml:space="preserve"> </w:t>
      </w:r>
      <w:r>
        <w:t>Raven’s</w:t>
      </w:r>
    </w:p>
    <w:p w14:paraId="4D2A9B5E" w14:textId="77777777" w:rsidR="00C10478" w:rsidRDefault="00D252EA">
      <w:pPr>
        <w:pStyle w:val="BodyText"/>
        <w:ind w:left="532"/>
      </w:pPr>
      <w:r>
        <w:t>framework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and</w:t>
      </w:r>
    </w:p>
    <w:p w14:paraId="7697394A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227DCB6A" w14:textId="77777777" w:rsidR="00C10478" w:rsidRDefault="00D252EA">
      <w:pPr>
        <w:pStyle w:val="BodyText"/>
        <w:spacing w:before="40"/>
        <w:ind w:left="532"/>
      </w:pPr>
      <w:r>
        <w:lastRenderedPageBreak/>
        <w:t>demonstrate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below.</w:t>
      </w:r>
    </w:p>
    <w:p w14:paraId="4EF15AFA" w14:textId="77777777" w:rsidR="00C10478" w:rsidRDefault="00D252EA">
      <w:pPr>
        <w:pStyle w:val="BodyText"/>
        <w:spacing w:before="119"/>
        <w:ind w:left="532" w:right="601"/>
      </w:pPr>
      <w:r>
        <w:t xml:space="preserve">The Framework </w:t>
      </w:r>
      <w:proofErr w:type="spellStart"/>
      <w:r>
        <w:t>utilises</w:t>
      </w:r>
      <w:proofErr w:type="spellEnd"/>
      <w:r>
        <w:t xml:space="preserve"> a mixed-methods approach that captures quantitative and qualitative data,</w:t>
      </w:r>
      <w:r>
        <w:rPr>
          <w:spacing w:val="1"/>
        </w:rPr>
        <w:t xml:space="preserve"> </w:t>
      </w:r>
      <w:r>
        <w:t xml:space="preserve">including an online survey of students from underrepresented groups at the </w:t>
      </w:r>
      <w:proofErr w:type="gramStart"/>
      <w:r>
        <w:t>UoN;</w:t>
      </w:r>
      <w:proofErr w:type="gramEnd"/>
      <w:r>
        <w:t xml:space="preserve"> interviews with staff,</w:t>
      </w:r>
      <w:r>
        <w:rPr>
          <w:spacing w:val="1"/>
        </w:rPr>
        <w:t xml:space="preserve"> </w:t>
      </w:r>
      <w:r>
        <w:t>students, and employers, and analysis of primary and secondary data. This ensures rigorous evaluation,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weaknesses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spellStart"/>
      <w:r>
        <w:t>minimised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stakeholders.</w:t>
      </w:r>
    </w:p>
    <w:p w14:paraId="1C3C0EE0" w14:textId="77777777" w:rsidR="00C10478" w:rsidRDefault="00D252EA">
      <w:pPr>
        <w:pStyle w:val="Heading3"/>
        <w:spacing w:before="123"/>
        <w:ind w:left="532"/>
      </w:pPr>
      <w:r>
        <w:rPr>
          <w:color w:val="001229"/>
        </w:rPr>
        <w:t>Evaluation</w:t>
      </w:r>
      <w:r>
        <w:rPr>
          <w:color w:val="001229"/>
          <w:spacing w:val="-2"/>
        </w:rPr>
        <w:t xml:space="preserve"> </w:t>
      </w:r>
      <w:r>
        <w:rPr>
          <w:color w:val="001229"/>
        </w:rPr>
        <w:t>implementation</w:t>
      </w:r>
    </w:p>
    <w:p w14:paraId="471369FC" w14:textId="77777777" w:rsidR="00C10478" w:rsidRDefault="00D252EA">
      <w:pPr>
        <w:pStyle w:val="BodyText"/>
        <w:spacing w:before="119"/>
        <w:ind w:left="532" w:right="373"/>
      </w:pPr>
      <w:r>
        <w:t xml:space="preserve">The assessment identified strengths in the implementation of </w:t>
      </w:r>
      <w:proofErr w:type="spellStart"/>
      <w:r>
        <w:t>UoN’s</w:t>
      </w:r>
      <w:proofErr w:type="spellEnd"/>
      <w:r>
        <w:t xml:space="preserve"> Evaluation Framework. Data sharing</w:t>
      </w:r>
      <w:r>
        <w:rPr>
          <w:spacing w:val="1"/>
        </w:rPr>
        <w:t xml:space="preserve"> </w:t>
      </w:r>
      <w:r>
        <w:t>agreements (DSA) are in place with external partners for our outreach work and, where there are</w:t>
      </w:r>
      <w:r>
        <w:rPr>
          <w:spacing w:val="1"/>
        </w:rPr>
        <w:t xml:space="preserve"> </w:t>
      </w:r>
      <w:r>
        <w:t>collaborations in student success and progression these are in development. The Data Protection Officer</w:t>
      </w:r>
      <w:r>
        <w:rPr>
          <w:spacing w:val="1"/>
        </w:rPr>
        <w:t xml:space="preserve"> </w:t>
      </w:r>
      <w:r>
        <w:t>contributed the development of the Evaluation to ensure GDPR compliance. Ethical approval is in place for</w:t>
      </w:r>
      <w:r>
        <w:rPr>
          <w:spacing w:val="1"/>
        </w:rPr>
        <w:t xml:space="preserve"> </w:t>
      </w:r>
      <w:r>
        <w:t>existing and will be sought for future evaluation work. The PhD study identified a clearly defined</w:t>
      </w:r>
      <w:r>
        <w:rPr>
          <w:spacing w:val="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individualised</w:t>
      </w:r>
      <w:proofErr w:type="spellEnd"/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identified.</w:t>
      </w:r>
      <w:r>
        <w:rPr>
          <w:spacing w:val="-47"/>
        </w:rPr>
        <w:t xml:space="preserve"> </w:t>
      </w:r>
      <w:r>
        <w:t xml:space="preserve">The Implementation plan </w:t>
      </w:r>
      <w:proofErr w:type="spellStart"/>
      <w:r>
        <w:t>prioritises</w:t>
      </w:r>
      <w:proofErr w:type="spellEnd"/>
      <w:r>
        <w:t xml:space="preserve"> Access and Financial Support in </w:t>
      </w:r>
      <w:r>
        <w:rPr>
          <w:b/>
        </w:rPr>
        <w:t xml:space="preserve">Phase 1 </w:t>
      </w:r>
      <w:r>
        <w:t>(2019/20 academic year) and</w:t>
      </w:r>
      <w:r>
        <w:rPr>
          <w:spacing w:val="1"/>
        </w:rPr>
        <w:t xml:space="preserve"> </w:t>
      </w:r>
      <w:proofErr w:type="spellStart"/>
      <w:r>
        <w:t>prioritises</w:t>
      </w:r>
      <w:proofErr w:type="spellEnd"/>
      <w:r>
        <w:t xml:space="preserve"> alignment of APP Access evaluation with that planned for NCOP Phase 2 and expands the existing</w:t>
      </w:r>
      <w:r>
        <w:rPr>
          <w:spacing w:val="1"/>
        </w:rPr>
        <w:t xml:space="preserve"> </w:t>
      </w:r>
      <w:r>
        <w:t xml:space="preserve">evaluation of Financial Support provision. </w:t>
      </w:r>
      <w:r>
        <w:rPr>
          <w:b/>
        </w:rPr>
        <w:t xml:space="preserve">Phase 2 </w:t>
      </w:r>
      <w:r>
        <w:t>extends the Framework to student Success and</w:t>
      </w:r>
      <w:r>
        <w:rPr>
          <w:spacing w:val="1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2020/21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 mechanisms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proofErr w:type="spellStart"/>
      <w:r>
        <w:t>formalised</w:t>
      </w:r>
      <w:proofErr w:type="spellEnd"/>
      <w:r>
        <w:t>.</w:t>
      </w:r>
    </w:p>
    <w:p w14:paraId="4ED5D4BE" w14:textId="77777777" w:rsidR="00C10478" w:rsidRDefault="00D252EA">
      <w:pPr>
        <w:pStyle w:val="BodyText"/>
        <w:ind w:left="532" w:right="424"/>
        <w:jc w:val="both"/>
      </w:pPr>
      <w:r>
        <w:t>Resources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outlining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2020/21</w:t>
      </w:r>
      <w:r>
        <w:rPr>
          <w:spacing w:val="-47"/>
        </w:rPr>
        <w:t xml:space="preserve"> </w:t>
      </w:r>
      <w:r>
        <w:t>produced and approved by UoN committees by December 2019. The implementation of the UoN Evaluation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commence</w:t>
      </w:r>
      <w:r>
        <w:rPr>
          <w:spacing w:val="-1"/>
        </w:rPr>
        <w:t xml:space="preserve"> </w:t>
      </w:r>
      <w:r>
        <w:t>2020/21.</w:t>
      </w:r>
    </w:p>
    <w:p w14:paraId="7C4F61F3" w14:textId="77777777" w:rsidR="00C10478" w:rsidRDefault="00D252EA">
      <w:pPr>
        <w:pStyle w:val="Heading3"/>
        <w:spacing w:before="123"/>
        <w:ind w:left="532"/>
        <w:jc w:val="both"/>
      </w:pPr>
      <w:r>
        <w:rPr>
          <w:color w:val="001229"/>
        </w:rPr>
        <w:t>Learning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to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shape</w:t>
      </w:r>
      <w:r>
        <w:rPr>
          <w:color w:val="001229"/>
          <w:spacing w:val="-1"/>
        </w:rPr>
        <w:t xml:space="preserve"> </w:t>
      </w:r>
      <w:r>
        <w:rPr>
          <w:color w:val="001229"/>
        </w:rPr>
        <w:t>improvements</w:t>
      </w:r>
    </w:p>
    <w:p w14:paraId="0C6D9AD2" w14:textId="77777777" w:rsidR="00C10478" w:rsidRDefault="00D252EA">
      <w:pPr>
        <w:pStyle w:val="BodyText"/>
        <w:spacing w:before="119"/>
        <w:ind w:left="532" w:right="288"/>
      </w:pPr>
      <w:r>
        <w:t>Internal processes and mechanisms such as ISEG, SEC, Action Planning Cycles, SU engagement in APP, and a</w:t>
      </w:r>
      <w:r>
        <w:rPr>
          <w:spacing w:val="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design it's APP and wider EDI provision. A strong infrastructure in place through which learning from</w:t>
      </w:r>
      <w:r>
        <w:rPr>
          <w:spacing w:val="1"/>
        </w:rPr>
        <w:t xml:space="preserve"> </w:t>
      </w:r>
      <w:r>
        <w:t>evaluation can influence practice and strategic planning. There is a robust institutional annual reporting</w:t>
      </w:r>
      <w:r>
        <w:rPr>
          <w:spacing w:val="1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which continuous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identified,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agreed,</w:t>
      </w:r>
      <w:r>
        <w:rPr>
          <w:spacing w:val="-2"/>
        </w:rPr>
        <w:t xml:space="preserve"> </w:t>
      </w:r>
      <w:r>
        <w:t>and</w:t>
      </w:r>
    </w:p>
    <w:p w14:paraId="63D9215C" w14:textId="77777777" w:rsidR="00C10478" w:rsidRDefault="00D252EA">
      <w:pPr>
        <w:pStyle w:val="BodyText"/>
        <w:ind w:left="532" w:right="376"/>
      </w:pPr>
      <w:r>
        <w:t xml:space="preserve">resources allocated. </w:t>
      </w:r>
      <w:proofErr w:type="spellStart"/>
      <w:r>
        <w:t>UoN’s</w:t>
      </w:r>
      <w:proofErr w:type="spellEnd"/>
      <w:r>
        <w:t xml:space="preserve"> commitment to Social Impact Reporting provides a mechanism to capture the</w:t>
      </w:r>
      <w:r>
        <w:rPr>
          <w:spacing w:val="1"/>
        </w:rPr>
        <w:t xml:space="preserve"> </w:t>
      </w:r>
      <w:r>
        <w:t xml:space="preserve">APPs impact on UON’s wider objectives and disseminate to staff, </w:t>
      </w:r>
      <w:proofErr w:type="gramStart"/>
      <w:r>
        <w:t>students</w:t>
      </w:r>
      <w:proofErr w:type="gramEnd"/>
      <w:r>
        <w:t xml:space="preserve"> and stakeholders. Whilst there is</w:t>
      </w:r>
      <w:r>
        <w:rPr>
          <w:spacing w:val="1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actors;</w:t>
      </w:r>
      <w:r>
        <w:rPr>
          <w:spacing w:val="-3"/>
        </w:rPr>
        <w:t xml:space="preserve"> </w:t>
      </w:r>
      <w:r>
        <w:t>confusing</w:t>
      </w:r>
      <w:r>
        <w:rPr>
          <w:spacing w:val="-4"/>
        </w:rPr>
        <w:t xml:space="preserve"> </w:t>
      </w:r>
      <w:r>
        <w:t>decision</w:t>
      </w:r>
      <w:r>
        <w:rPr>
          <w:spacing w:val="-46"/>
        </w:rPr>
        <w:t xml:space="preserve"> </w:t>
      </w:r>
      <w:r>
        <w:t>making and responses to address continuous improvement. The Framework clarifies the decision- making</w:t>
      </w:r>
      <w:r>
        <w:rPr>
          <w:spacing w:val="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redefining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responsibilities.</w:t>
      </w:r>
      <w:r>
        <w:rPr>
          <w:spacing w:val="-1"/>
        </w:rPr>
        <w:t xml:space="preserve"> </w:t>
      </w:r>
      <w:r>
        <w:t>The</w:t>
      </w:r>
    </w:p>
    <w:p w14:paraId="1BE1B3AB" w14:textId="77777777" w:rsidR="00C10478" w:rsidRDefault="00D252EA">
      <w:pPr>
        <w:pStyle w:val="BodyText"/>
        <w:ind w:left="532" w:right="364"/>
      </w:pPr>
      <w:r>
        <w:t xml:space="preserve">existing approach to APP Evaluation has limited </w:t>
      </w:r>
      <w:proofErr w:type="spellStart"/>
      <w:r>
        <w:t>UoN’s</w:t>
      </w:r>
      <w:proofErr w:type="spellEnd"/>
      <w:r>
        <w:t xml:space="preserve"> contribution to knowledge in Access and Participation.</w:t>
      </w:r>
      <w:r>
        <w:rPr>
          <w:spacing w:val="-48"/>
        </w:rPr>
        <w:t xml:space="preserve"> </w:t>
      </w:r>
      <w:r>
        <w:t>UoN has provided limited evidence of impact and longitudinal outcomes from its APP investment, and as a</w:t>
      </w:r>
      <w:r>
        <w:rPr>
          <w:spacing w:val="1"/>
        </w:rPr>
        <w:t xml:space="preserve"> </w:t>
      </w:r>
      <w:r>
        <w:t>result UoN has not consistently contributed to knowledge exchange mechanisms. The academic integrity of</w:t>
      </w:r>
      <w:r>
        <w:rPr>
          <w:spacing w:val="1"/>
        </w:rPr>
        <w:t xml:space="preserve"> </w:t>
      </w:r>
      <w:r>
        <w:t>the Evaluation Framework provides a platform upon which UoN will influence and inform the wider sector as</w:t>
      </w:r>
      <w:r>
        <w:rPr>
          <w:spacing w:val="-47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all 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UoN’s</w:t>
      </w:r>
      <w:proofErr w:type="spellEnd"/>
      <w:r>
        <w:rPr>
          <w:spacing w:val="-1"/>
        </w:rPr>
        <w:t xml:space="preserve"> </w:t>
      </w:r>
      <w:r>
        <w:t>APP development,</w:t>
      </w:r>
      <w:r>
        <w:rPr>
          <w:spacing w:val="-1"/>
        </w:rPr>
        <w:t xml:space="preserve"> </w:t>
      </w:r>
      <w:r>
        <w:t>delivery,</w:t>
      </w:r>
      <w:r>
        <w:rPr>
          <w:spacing w:val="-2"/>
        </w:rPr>
        <w:t xml:space="preserve"> </w:t>
      </w:r>
      <w:r>
        <w:t>monitoring,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longitudinal</w:t>
      </w:r>
      <w:r>
        <w:rPr>
          <w:spacing w:val="-1"/>
        </w:rPr>
        <w:t xml:space="preserve"> </w:t>
      </w:r>
      <w:r>
        <w:t>impact.</w:t>
      </w:r>
    </w:p>
    <w:p w14:paraId="3CB67A84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3F86FA29" w14:textId="77777777" w:rsidR="00C10478" w:rsidRDefault="00D252EA">
      <w:pPr>
        <w:spacing w:before="40"/>
        <w:ind w:left="532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6802486E" wp14:editId="615472A9">
            <wp:simplePos x="0" y="0"/>
            <wp:positionH relativeFrom="page">
              <wp:posOffset>720090</wp:posOffset>
            </wp:positionH>
            <wp:positionV relativeFrom="paragraph">
              <wp:posOffset>204688</wp:posOffset>
            </wp:positionV>
            <wp:extent cx="4341495" cy="2724150"/>
            <wp:effectExtent l="0" t="0" r="0" b="0"/>
            <wp:wrapTopAndBottom/>
            <wp:docPr id="7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Table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Theory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Change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evaluation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framework</w:t>
      </w:r>
    </w:p>
    <w:p w14:paraId="3837D96D" w14:textId="77777777" w:rsidR="00C10478" w:rsidRDefault="00C10478">
      <w:pPr>
        <w:pStyle w:val="BodyText"/>
        <w:spacing w:before="10"/>
        <w:rPr>
          <w:b/>
          <w:sz w:val="20"/>
        </w:rPr>
      </w:pPr>
    </w:p>
    <w:p w14:paraId="519CFEF7" w14:textId="77777777" w:rsidR="00C10478" w:rsidRDefault="00D252EA">
      <w:pPr>
        <w:pStyle w:val="Heading3"/>
        <w:numPr>
          <w:ilvl w:val="1"/>
          <w:numId w:val="1"/>
        </w:numPr>
        <w:tabs>
          <w:tab w:val="left" w:pos="936"/>
        </w:tabs>
      </w:pPr>
      <w:r>
        <w:rPr>
          <w:color w:val="002352"/>
        </w:rPr>
        <w:t>Monitoring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progress against</w:t>
      </w:r>
      <w:r>
        <w:rPr>
          <w:color w:val="002352"/>
          <w:spacing w:val="1"/>
        </w:rPr>
        <w:t xml:space="preserve"> </w:t>
      </w:r>
      <w:r>
        <w:rPr>
          <w:color w:val="002352"/>
        </w:rPr>
        <w:t>delivery of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the</w:t>
      </w:r>
      <w:r>
        <w:rPr>
          <w:color w:val="002352"/>
          <w:spacing w:val="-8"/>
        </w:rPr>
        <w:t xml:space="preserve"> </w:t>
      </w:r>
      <w:r>
        <w:rPr>
          <w:color w:val="002352"/>
        </w:rPr>
        <w:t>plan</w:t>
      </w:r>
    </w:p>
    <w:p w14:paraId="0EEE37CE" w14:textId="77777777" w:rsidR="00C10478" w:rsidRDefault="00C10478">
      <w:pPr>
        <w:pStyle w:val="BodyText"/>
        <w:spacing w:before="9"/>
        <w:rPr>
          <w:rFonts w:ascii="Arial"/>
          <w:b/>
          <w:sz w:val="20"/>
        </w:rPr>
      </w:pPr>
    </w:p>
    <w:p w14:paraId="63DF86CB" w14:textId="77777777" w:rsidR="00C10478" w:rsidRDefault="00D252EA">
      <w:pPr>
        <w:pStyle w:val="BodyText"/>
        <w:ind w:left="532" w:right="319"/>
      </w:pPr>
      <w:r>
        <w:t>The SEC has strategic responsibility for the entire student experience and is an academic committee of the</w:t>
      </w:r>
      <w:r>
        <w:rPr>
          <w:spacing w:val="1"/>
        </w:rPr>
        <w:t xml:space="preserve"> </w:t>
      </w:r>
      <w:r>
        <w:t>University reporting directly to Senate to the BGs. Governors receive and annual report on progress against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EIAP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as 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milestones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reporting</w:t>
      </w:r>
      <w:r>
        <w:rPr>
          <w:spacing w:val="-46"/>
        </w:rPr>
        <w:t xml:space="preserve"> </w:t>
      </w:r>
      <w:r>
        <w:t>structure. The BGs monitor UoN outcome data against protected characteristics and require action to be</w:t>
      </w:r>
      <w:r>
        <w:rPr>
          <w:spacing w:val="1"/>
        </w:rPr>
        <w:t xml:space="preserve"> </w:t>
      </w:r>
      <w:r>
        <w:t>taken to address differential outcomes, gaps in performance, and worsening trends. SEC, UMT, and ISEG are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Governors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progress.</w:t>
      </w:r>
    </w:p>
    <w:p w14:paraId="1142F2FD" w14:textId="77777777" w:rsidR="00C10478" w:rsidRDefault="00D252EA">
      <w:pPr>
        <w:pStyle w:val="BodyText"/>
        <w:spacing w:before="1"/>
        <w:ind w:left="532" w:right="263"/>
      </w:pPr>
      <w:r>
        <w:t>Students are represented, through the SU, on all committees of the University including UMT, Senate and BGs</w:t>
      </w:r>
      <w:r>
        <w:rPr>
          <w:spacing w:val="-47"/>
        </w:rPr>
        <w:t xml:space="preserve"> </w:t>
      </w:r>
      <w:r>
        <w:t>and receive all monitoring reports and documentation related to the EDI and APP performance. These are</w:t>
      </w:r>
      <w:r>
        <w:rPr>
          <w:spacing w:val="1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feeds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committees.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responsible</w:t>
      </w:r>
      <w:r>
        <w:rPr>
          <w:spacing w:val="-46"/>
        </w:rPr>
        <w:t xml:space="preserve"> </w:t>
      </w:r>
      <w:r>
        <w:t>for APP is also a Governor of the SU and meets with the Sabbaticals and Equality Officers termly to review</w:t>
      </w:r>
      <w:r>
        <w:rPr>
          <w:spacing w:val="1"/>
        </w:rPr>
        <w:t xml:space="preserve"> </w:t>
      </w:r>
      <w:r>
        <w:t>progress and agree changes based on the monitoring data. Progress against the APP is reported termly to ISEG</w:t>
      </w:r>
      <w:r>
        <w:rPr>
          <w:spacing w:val="-47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going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SEC,</w:t>
      </w:r>
      <w:r>
        <w:rPr>
          <w:spacing w:val="4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Deans,</w:t>
      </w:r>
      <w:r>
        <w:rPr>
          <w:spacing w:val="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heads,</w:t>
      </w:r>
      <w:r>
        <w:rPr>
          <w:spacing w:val="3"/>
        </w:rPr>
        <w:t xml:space="preserve"> </w:t>
      </w:r>
      <w:r>
        <w:t>Senate,</w:t>
      </w:r>
      <w:r>
        <w:rPr>
          <w:spacing w:val="4"/>
        </w:rPr>
        <w:t xml:space="preserve"> </w:t>
      </w:r>
      <w:r>
        <w:t>UMT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Governors.</w:t>
      </w:r>
      <w:r>
        <w:rPr>
          <w:spacing w:val="3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 is identified based on the context of any variance against plan and the reasons identified for under-</w:t>
      </w:r>
      <w:r>
        <w:rPr>
          <w:spacing w:val="1"/>
        </w:rPr>
        <w:t xml:space="preserve"> </w:t>
      </w:r>
      <w:r>
        <w:t>performance with resources identified to enable continuous improvement. UoN has an embedded culture of</w:t>
      </w:r>
      <w:r>
        <w:rPr>
          <w:spacing w:val="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by the adoption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Framework.</w:t>
      </w:r>
    </w:p>
    <w:p w14:paraId="50709433" w14:textId="77777777" w:rsidR="00C10478" w:rsidRDefault="00C10478">
      <w:pPr>
        <w:pStyle w:val="BodyText"/>
        <w:spacing w:before="8"/>
        <w:rPr>
          <w:sz w:val="19"/>
        </w:rPr>
      </w:pPr>
    </w:p>
    <w:p w14:paraId="09F23C87" w14:textId="77777777" w:rsidR="00C10478" w:rsidRDefault="00D252EA">
      <w:pPr>
        <w:pStyle w:val="Heading1"/>
        <w:ind w:left="892" w:firstLine="0"/>
      </w:pPr>
      <w:r>
        <w:rPr>
          <w:color w:val="002352"/>
        </w:rPr>
        <w:t>4.</w:t>
      </w:r>
      <w:r>
        <w:rPr>
          <w:color w:val="002352"/>
          <w:spacing w:val="41"/>
        </w:rPr>
        <w:t xml:space="preserve"> </w:t>
      </w:r>
      <w:r>
        <w:rPr>
          <w:color w:val="002352"/>
        </w:rPr>
        <w:t>Provision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of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information</w:t>
      </w:r>
      <w:r>
        <w:rPr>
          <w:color w:val="002352"/>
          <w:spacing w:val="-1"/>
        </w:rPr>
        <w:t xml:space="preserve"> </w:t>
      </w:r>
      <w:r>
        <w:rPr>
          <w:color w:val="002352"/>
        </w:rPr>
        <w:t>to</w:t>
      </w:r>
      <w:r>
        <w:rPr>
          <w:color w:val="002352"/>
          <w:spacing w:val="-3"/>
        </w:rPr>
        <w:t xml:space="preserve"> </w:t>
      </w:r>
      <w:r>
        <w:rPr>
          <w:color w:val="002352"/>
        </w:rPr>
        <w:t>students</w:t>
      </w:r>
    </w:p>
    <w:p w14:paraId="2D08ABE9" w14:textId="77777777" w:rsidR="00C10478" w:rsidRDefault="00D252EA">
      <w:pPr>
        <w:pStyle w:val="BodyText"/>
        <w:spacing w:before="241"/>
        <w:ind w:left="532" w:right="319"/>
      </w:pPr>
      <w:r>
        <w:t>UoN acts in an open and transparent way in the provision of information related to tuition fees and financial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website.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prospectus</w:t>
      </w:r>
      <w:r>
        <w:rPr>
          <w:spacing w:val="-47"/>
        </w:rPr>
        <w:t xml:space="preserve"> </w:t>
      </w:r>
      <w:r>
        <w:t>and made available at open days and within communication with prospective students during the enrolment</w:t>
      </w:r>
      <w:r>
        <w:rPr>
          <w:spacing w:val="1"/>
        </w:rPr>
        <w:t xml:space="preserve"> </w:t>
      </w:r>
      <w:r>
        <w:t>process. Reference to the provisions of this APP, including financial support, are included in the Terms and</w:t>
      </w:r>
      <w:r>
        <w:rPr>
          <w:spacing w:val="1"/>
        </w:rPr>
        <w:t xml:space="preserve"> </w:t>
      </w:r>
      <w:r>
        <w:t>Conditions supplied to students. UoN commit to the assurance that the provisions of this APP remain in force</w:t>
      </w:r>
      <w:r>
        <w:rPr>
          <w:spacing w:val="-47"/>
        </w:rPr>
        <w:t xml:space="preserve"> </w:t>
      </w:r>
      <w:r>
        <w:t>for the cohort for which it applies. If there be a need to reconsider the provisions of this APP this will be</w:t>
      </w:r>
      <w:r>
        <w:rPr>
          <w:spacing w:val="1"/>
        </w:rPr>
        <w:t xml:space="preserve"> </w:t>
      </w:r>
      <w:r>
        <w:t>undertaken with full consultation with the Students’ Union and the student body more widely. Any changes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effectively 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change.</w:t>
      </w:r>
    </w:p>
    <w:p w14:paraId="40B7CB35" w14:textId="77777777" w:rsidR="00C10478" w:rsidRDefault="00C10478">
      <w:pPr>
        <w:sectPr w:rsidR="00C10478">
          <w:pgSz w:w="11910" w:h="16840"/>
          <w:pgMar w:top="1120" w:right="540" w:bottom="280" w:left="700" w:header="720" w:footer="720" w:gutter="0"/>
          <w:cols w:space="720"/>
        </w:sectPr>
      </w:pPr>
    </w:p>
    <w:p w14:paraId="65FB879E" w14:textId="77777777" w:rsidR="00C10478" w:rsidRDefault="00C10478">
      <w:pPr>
        <w:pStyle w:val="BodyText"/>
        <w:rPr>
          <w:sz w:val="20"/>
        </w:rPr>
      </w:pPr>
    </w:p>
    <w:p w14:paraId="7D8EB0A8" w14:textId="7D9C5C13" w:rsidR="00C10478" w:rsidRDefault="00DB7E8F">
      <w:pPr>
        <w:tabs>
          <w:tab w:val="left" w:pos="5005"/>
        </w:tabs>
        <w:spacing w:before="201"/>
        <w:ind w:left="47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36480" behindDoc="1" locked="0" layoutInCell="1" allowOverlap="1" wp14:anchorId="63CAEBF5" wp14:editId="5335E2B8">
                <wp:simplePos x="0" y="0"/>
                <wp:positionH relativeFrom="page">
                  <wp:posOffset>641350</wp:posOffset>
                </wp:positionH>
                <wp:positionV relativeFrom="paragraph">
                  <wp:posOffset>-152400</wp:posOffset>
                </wp:positionV>
                <wp:extent cx="6259195" cy="7945755"/>
                <wp:effectExtent l="0" t="0" r="8255" b="17145"/>
                <wp:wrapNone/>
                <wp:docPr id="1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7945755"/>
                          <a:chOff x="1010" y="-240"/>
                          <a:chExt cx="9857" cy="12513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7" y="191"/>
                            <a:ext cx="9833" cy="5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0" y="-241"/>
                            <a:ext cx="17" cy="4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010" y="-224"/>
                            <a:ext cx="9857" cy="3222"/>
                          </a:xfrm>
                          <a:custGeom>
                            <a:avLst/>
                            <a:gdLst>
                              <a:gd name="T0" fmla="+- 0 1027 1010"/>
                              <a:gd name="T1" fmla="*/ T0 w 9857"/>
                              <a:gd name="T2" fmla="+- 0 202 -223"/>
                              <a:gd name="T3" fmla="*/ 202 h 3222"/>
                              <a:gd name="T4" fmla="+- 0 1010 1010"/>
                              <a:gd name="T5" fmla="*/ T4 w 9857"/>
                              <a:gd name="T6" fmla="+- 0 202 -223"/>
                              <a:gd name="T7" fmla="*/ 202 h 3222"/>
                              <a:gd name="T8" fmla="+- 0 1010 1010"/>
                              <a:gd name="T9" fmla="*/ T8 w 9857"/>
                              <a:gd name="T10" fmla="+- 0 763 -223"/>
                              <a:gd name="T11" fmla="*/ 763 h 3222"/>
                              <a:gd name="T12" fmla="+- 0 1027 1010"/>
                              <a:gd name="T13" fmla="*/ T12 w 9857"/>
                              <a:gd name="T14" fmla="+- 0 763 -223"/>
                              <a:gd name="T15" fmla="*/ 763 h 3222"/>
                              <a:gd name="T16" fmla="+- 0 1027 1010"/>
                              <a:gd name="T17" fmla="*/ T16 w 9857"/>
                              <a:gd name="T18" fmla="+- 0 202 -223"/>
                              <a:gd name="T19" fmla="*/ 202 h 3222"/>
                              <a:gd name="T20" fmla="+- 0 8013 1010"/>
                              <a:gd name="T21" fmla="*/ T20 w 9857"/>
                              <a:gd name="T22" fmla="+- 0 475 -223"/>
                              <a:gd name="T23" fmla="*/ 475 h 3222"/>
                              <a:gd name="T24" fmla="+- 0 7996 1010"/>
                              <a:gd name="T25" fmla="*/ T24 w 9857"/>
                              <a:gd name="T26" fmla="+- 0 475 -223"/>
                              <a:gd name="T27" fmla="*/ 475 h 3222"/>
                              <a:gd name="T28" fmla="+- 0 7996 1010"/>
                              <a:gd name="T29" fmla="*/ T28 w 9857"/>
                              <a:gd name="T30" fmla="+- 0 780 -223"/>
                              <a:gd name="T31" fmla="*/ 780 h 3222"/>
                              <a:gd name="T32" fmla="+- 0 8013 1010"/>
                              <a:gd name="T33" fmla="*/ T32 w 9857"/>
                              <a:gd name="T34" fmla="+- 0 780 -223"/>
                              <a:gd name="T35" fmla="*/ 780 h 3222"/>
                              <a:gd name="T36" fmla="+- 0 8013 1010"/>
                              <a:gd name="T37" fmla="*/ T36 w 9857"/>
                              <a:gd name="T38" fmla="+- 0 475 -223"/>
                              <a:gd name="T39" fmla="*/ 475 h 3222"/>
                              <a:gd name="T40" fmla="+- 0 10639 1010"/>
                              <a:gd name="T41" fmla="*/ T40 w 9857"/>
                              <a:gd name="T42" fmla="+- 0 202 -223"/>
                              <a:gd name="T43" fmla="*/ 202 h 3222"/>
                              <a:gd name="T44" fmla="+- 0 10622 1010"/>
                              <a:gd name="T45" fmla="*/ T44 w 9857"/>
                              <a:gd name="T46" fmla="+- 0 202 -223"/>
                              <a:gd name="T47" fmla="*/ 202 h 3222"/>
                              <a:gd name="T48" fmla="+- 0 10622 1010"/>
                              <a:gd name="T49" fmla="*/ T48 w 9857"/>
                              <a:gd name="T50" fmla="+- 0 780 -223"/>
                              <a:gd name="T51" fmla="*/ 780 h 3222"/>
                              <a:gd name="T52" fmla="+- 0 10639 1010"/>
                              <a:gd name="T53" fmla="*/ T52 w 9857"/>
                              <a:gd name="T54" fmla="+- 0 780 -223"/>
                              <a:gd name="T55" fmla="*/ 780 h 3222"/>
                              <a:gd name="T56" fmla="+- 0 10639 1010"/>
                              <a:gd name="T57" fmla="*/ T56 w 9857"/>
                              <a:gd name="T58" fmla="+- 0 202 -223"/>
                              <a:gd name="T59" fmla="*/ 202 h 3222"/>
                              <a:gd name="T60" fmla="+- 0 10867 1010"/>
                              <a:gd name="T61" fmla="*/ T60 w 9857"/>
                              <a:gd name="T62" fmla="+- 0 -223 -223"/>
                              <a:gd name="T63" fmla="*/ -223 h 3222"/>
                              <a:gd name="T64" fmla="+- 0 10850 1010"/>
                              <a:gd name="T65" fmla="*/ T64 w 9857"/>
                              <a:gd name="T66" fmla="+- 0 -223 -223"/>
                              <a:gd name="T67" fmla="*/ -223 h 3222"/>
                              <a:gd name="T68" fmla="+- 0 10850 1010"/>
                              <a:gd name="T69" fmla="*/ T68 w 9857"/>
                              <a:gd name="T70" fmla="+- 0 2998 -223"/>
                              <a:gd name="T71" fmla="*/ 2998 h 3222"/>
                              <a:gd name="T72" fmla="+- 0 10867 1010"/>
                              <a:gd name="T73" fmla="*/ T72 w 9857"/>
                              <a:gd name="T74" fmla="+- 0 2998 -223"/>
                              <a:gd name="T75" fmla="*/ 2998 h 3222"/>
                              <a:gd name="T76" fmla="+- 0 10867 1010"/>
                              <a:gd name="T77" fmla="*/ T76 w 9857"/>
                              <a:gd name="T78" fmla="+- 0 -223 -223"/>
                              <a:gd name="T79" fmla="*/ -223 h 3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57" h="3222">
                                <a:moveTo>
                                  <a:pt x="17" y="425"/>
                                </a:moveTo>
                                <a:lnTo>
                                  <a:pt x="0" y="425"/>
                                </a:lnTo>
                                <a:lnTo>
                                  <a:pt x="0" y="986"/>
                                </a:lnTo>
                                <a:lnTo>
                                  <a:pt x="17" y="986"/>
                                </a:lnTo>
                                <a:lnTo>
                                  <a:pt x="17" y="425"/>
                                </a:lnTo>
                                <a:close/>
                                <a:moveTo>
                                  <a:pt x="7003" y="698"/>
                                </a:moveTo>
                                <a:lnTo>
                                  <a:pt x="6986" y="698"/>
                                </a:lnTo>
                                <a:lnTo>
                                  <a:pt x="6986" y="1003"/>
                                </a:lnTo>
                                <a:lnTo>
                                  <a:pt x="7003" y="1003"/>
                                </a:lnTo>
                                <a:lnTo>
                                  <a:pt x="7003" y="698"/>
                                </a:lnTo>
                                <a:close/>
                                <a:moveTo>
                                  <a:pt x="9629" y="425"/>
                                </a:moveTo>
                                <a:lnTo>
                                  <a:pt x="9612" y="425"/>
                                </a:lnTo>
                                <a:lnTo>
                                  <a:pt x="9612" y="1003"/>
                                </a:lnTo>
                                <a:lnTo>
                                  <a:pt x="9629" y="1003"/>
                                </a:lnTo>
                                <a:lnTo>
                                  <a:pt x="9629" y="425"/>
                                </a:lnTo>
                                <a:close/>
                                <a:moveTo>
                                  <a:pt x="9857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3221"/>
                                </a:lnTo>
                                <a:lnTo>
                                  <a:pt x="9857" y="3221"/>
                                </a:lnTo>
                                <a:lnTo>
                                  <a:pt x="9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1010" y="763"/>
                            <a:ext cx="9857" cy="11510"/>
                          </a:xfrm>
                          <a:custGeom>
                            <a:avLst/>
                            <a:gdLst>
                              <a:gd name="T0" fmla="+- 0 1027 1010"/>
                              <a:gd name="T1" fmla="*/ T0 w 9857"/>
                              <a:gd name="T2" fmla="+- 0 763 763"/>
                              <a:gd name="T3" fmla="*/ 763 h 11510"/>
                              <a:gd name="T4" fmla="+- 0 1010 1010"/>
                              <a:gd name="T5" fmla="*/ T4 w 9857"/>
                              <a:gd name="T6" fmla="+- 0 763 763"/>
                              <a:gd name="T7" fmla="*/ 763 h 11510"/>
                              <a:gd name="T8" fmla="+- 0 1010 1010"/>
                              <a:gd name="T9" fmla="*/ T8 w 9857"/>
                              <a:gd name="T10" fmla="+- 0 12273 763"/>
                              <a:gd name="T11" fmla="*/ 12273 h 11510"/>
                              <a:gd name="T12" fmla="+- 0 1027 1010"/>
                              <a:gd name="T13" fmla="*/ T12 w 9857"/>
                              <a:gd name="T14" fmla="+- 0 12273 763"/>
                              <a:gd name="T15" fmla="*/ 12273 h 11510"/>
                              <a:gd name="T16" fmla="+- 0 1027 1010"/>
                              <a:gd name="T17" fmla="*/ T16 w 9857"/>
                              <a:gd name="T18" fmla="+- 0 763 763"/>
                              <a:gd name="T19" fmla="*/ 763 h 11510"/>
                              <a:gd name="T20" fmla="+- 0 10867 1010"/>
                              <a:gd name="T21" fmla="*/ T20 w 9857"/>
                              <a:gd name="T22" fmla="+- 0 2998 763"/>
                              <a:gd name="T23" fmla="*/ 2998 h 11510"/>
                              <a:gd name="T24" fmla="+- 0 10850 1010"/>
                              <a:gd name="T25" fmla="*/ T24 w 9857"/>
                              <a:gd name="T26" fmla="+- 0 2998 763"/>
                              <a:gd name="T27" fmla="*/ 2998 h 11510"/>
                              <a:gd name="T28" fmla="+- 0 10850 1010"/>
                              <a:gd name="T29" fmla="*/ T28 w 9857"/>
                              <a:gd name="T30" fmla="+- 0 12273 763"/>
                              <a:gd name="T31" fmla="*/ 12273 h 11510"/>
                              <a:gd name="T32" fmla="+- 0 10867 1010"/>
                              <a:gd name="T33" fmla="*/ T32 w 9857"/>
                              <a:gd name="T34" fmla="+- 0 12273 763"/>
                              <a:gd name="T35" fmla="*/ 12273 h 11510"/>
                              <a:gd name="T36" fmla="+- 0 10867 1010"/>
                              <a:gd name="T37" fmla="*/ T36 w 9857"/>
                              <a:gd name="T38" fmla="+- 0 2998 763"/>
                              <a:gd name="T39" fmla="*/ 2998 h 1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57" h="1151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10"/>
                                </a:lnTo>
                                <a:lnTo>
                                  <a:pt x="17" y="1151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857" y="2235"/>
                                </a:moveTo>
                                <a:lnTo>
                                  <a:pt x="9840" y="2235"/>
                                </a:lnTo>
                                <a:lnTo>
                                  <a:pt x="9840" y="11510"/>
                                </a:lnTo>
                                <a:lnTo>
                                  <a:pt x="9857" y="11510"/>
                                </a:lnTo>
                                <a:lnTo>
                                  <a:pt x="9857" y="2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027" y="-241"/>
                            <a:ext cx="9840" cy="1020"/>
                          </a:xfrm>
                          <a:custGeom>
                            <a:avLst/>
                            <a:gdLst>
                              <a:gd name="T0" fmla="+- 0 8013 1027"/>
                              <a:gd name="T1" fmla="*/ T0 w 9840"/>
                              <a:gd name="T2" fmla="+- 0 458 -240"/>
                              <a:gd name="T3" fmla="*/ 458 h 1020"/>
                              <a:gd name="T4" fmla="+- 0 5377 1027"/>
                              <a:gd name="T5" fmla="*/ T4 w 9840"/>
                              <a:gd name="T6" fmla="+- 0 458 -240"/>
                              <a:gd name="T7" fmla="*/ 458 h 1020"/>
                              <a:gd name="T8" fmla="+- 0 5377 1027"/>
                              <a:gd name="T9" fmla="*/ T8 w 9840"/>
                              <a:gd name="T10" fmla="+- 0 475 -240"/>
                              <a:gd name="T11" fmla="*/ 475 h 1020"/>
                              <a:gd name="T12" fmla="+- 0 8013 1027"/>
                              <a:gd name="T13" fmla="*/ T12 w 9840"/>
                              <a:gd name="T14" fmla="+- 0 475 -240"/>
                              <a:gd name="T15" fmla="*/ 475 h 1020"/>
                              <a:gd name="T16" fmla="+- 0 8013 1027"/>
                              <a:gd name="T17" fmla="*/ T16 w 9840"/>
                              <a:gd name="T18" fmla="+- 0 458 -240"/>
                              <a:gd name="T19" fmla="*/ 458 h 1020"/>
                              <a:gd name="T20" fmla="+- 0 10867 1027"/>
                              <a:gd name="T21" fmla="*/ T20 w 9840"/>
                              <a:gd name="T22" fmla="+- 0 763 -240"/>
                              <a:gd name="T23" fmla="*/ 763 h 1020"/>
                              <a:gd name="T24" fmla="+- 0 10750 1027"/>
                              <a:gd name="T25" fmla="*/ T24 w 9840"/>
                              <a:gd name="T26" fmla="+- 0 763 -240"/>
                              <a:gd name="T27" fmla="*/ 763 h 1020"/>
                              <a:gd name="T28" fmla="+- 0 10750 1027"/>
                              <a:gd name="T29" fmla="*/ T28 w 9840"/>
                              <a:gd name="T30" fmla="+- 0 202 -240"/>
                              <a:gd name="T31" fmla="*/ 202 h 1020"/>
                              <a:gd name="T32" fmla="+- 0 10733 1027"/>
                              <a:gd name="T33" fmla="*/ T32 w 9840"/>
                              <a:gd name="T34" fmla="+- 0 202 -240"/>
                              <a:gd name="T35" fmla="*/ 202 h 1020"/>
                              <a:gd name="T36" fmla="+- 0 10733 1027"/>
                              <a:gd name="T37" fmla="*/ T36 w 9840"/>
                              <a:gd name="T38" fmla="+- 0 763 -240"/>
                              <a:gd name="T39" fmla="*/ 763 h 1020"/>
                              <a:gd name="T40" fmla="+- 0 1145 1027"/>
                              <a:gd name="T41" fmla="*/ T40 w 9840"/>
                              <a:gd name="T42" fmla="+- 0 763 -240"/>
                              <a:gd name="T43" fmla="*/ 763 h 1020"/>
                              <a:gd name="T44" fmla="+- 0 1145 1027"/>
                              <a:gd name="T45" fmla="*/ T44 w 9840"/>
                              <a:gd name="T46" fmla="+- 0 202 -240"/>
                              <a:gd name="T47" fmla="*/ 202 h 1020"/>
                              <a:gd name="T48" fmla="+- 0 1128 1027"/>
                              <a:gd name="T49" fmla="*/ T48 w 9840"/>
                              <a:gd name="T50" fmla="+- 0 202 -240"/>
                              <a:gd name="T51" fmla="*/ 202 h 1020"/>
                              <a:gd name="T52" fmla="+- 0 1128 1027"/>
                              <a:gd name="T53" fmla="*/ T52 w 9840"/>
                              <a:gd name="T54" fmla="+- 0 763 -240"/>
                              <a:gd name="T55" fmla="*/ 763 h 1020"/>
                              <a:gd name="T56" fmla="+- 0 1027 1027"/>
                              <a:gd name="T57" fmla="*/ T56 w 9840"/>
                              <a:gd name="T58" fmla="+- 0 763 -240"/>
                              <a:gd name="T59" fmla="*/ 763 h 1020"/>
                              <a:gd name="T60" fmla="+- 0 1027 1027"/>
                              <a:gd name="T61" fmla="*/ T60 w 9840"/>
                              <a:gd name="T62" fmla="+- 0 780 -240"/>
                              <a:gd name="T63" fmla="*/ 780 h 1020"/>
                              <a:gd name="T64" fmla="+- 0 1128 1027"/>
                              <a:gd name="T65" fmla="*/ T64 w 9840"/>
                              <a:gd name="T66" fmla="+- 0 780 -240"/>
                              <a:gd name="T67" fmla="*/ 780 h 1020"/>
                              <a:gd name="T68" fmla="+- 0 1145 1027"/>
                              <a:gd name="T69" fmla="*/ T68 w 9840"/>
                              <a:gd name="T70" fmla="+- 0 780 -240"/>
                              <a:gd name="T71" fmla="*/ 780 h 1020"/>
                              <a:gd name="T72" fmla="+- 0 10733 1027"/>
                              <a:gd name="T73" fmla="*/ T72 w 9840"/>
                              <a:gd name="T74" fmla="+- 0 780 -240"/>
                              <a:gd name="T75" fmla="*/ 780 h 1020"/>
                              <a:gd name="T76" fmla="+- 0 10750 1027"/>
                              <a:gd name="T77" fmla="*/ T76 w 9840"/>
                              <a:gd name="T78" fmla="+- 0 780 -240"/>
                              <a:gd name="T79" fmla="*/ 780 h 1020"/>
                              <a:gd name="T80" fmla="+- 0 10867 1027"/>
                              <a:gd name="T81" fmla="*/ T80 w 9840"/>
                              <a:gd name="T82" fmla="+- 0 780 -240"/>
                              <a:gd name="T83" fmla="*/ 780 h 1020"/>
                              <a:gd name="T84" fmla="+- 0 10867 1027"/>
                              <a:gd name="T85" fmla="*/ T84 w 9840"/>
                              <a:gd name="T86" fmla="+- 0 763 -240"/>
                              <a:gd name="T87" fmla="*/ 763 h 1020"/>
                              <a:gd name="T88" fmla="+- 0 10867 1027"/>
                              <a:gd name="T89" fmla="*/ T88 w 9840"/>
                              <a:gd name="T90" fmla="+- 0 185 -240"/>
                              <a:gd name="T91" fmla="*/ 185 h 1020"/>
                              <a:gd name="T92" fmla="+- 0 1027 1027"/>
                              <a:gd name="T93" fmla="*/ T92 w 9840"/>
                              <a:gd name="T94" fmla="+- 0 185 -240"/>
                              <a:gd name="T95" fmla="*/ 185 h 1020"/>
                              <a:gd name="T96" fmla="+- 0 1027 1027"/>
                              <a:gd name="T97" fmla="*/ T96 w 9840"/>
                              <a:gd name="T98" fmla="+- 0 202 -240"/>
                              <a:gd name="T99" fmla="*/ 202 h 1020"/>
                              <a:gd name="T100" fmla="+- 0 10867 1027"/>
                              <a:gd name="T101" fmla="*/ T100 w 9840"/>
                              <a:gd name="T102" fmla="+- 0 202 -240"/>
                              <a:gd name="T103" fmla="*/ 202 h 1020"/>
                              <a:gd name="T104" fmla="+- 0 10867 1027"/>
                              <a:gd name="T105" fmla="*/ T104 w 9840"/>
                              <a:gd name="T106" fmla="+- 0 185 -240"/>
                              <a:gd name="T107" fmla="*/ 185 h 1020"/>
                              <a:gd name="T108" fmla="+- 0 10867 1027"/>
                              <a:gd name="T109" fmla="*/ T108 w 9840"/>
                              <a:gd name="T110" fmla="+- 0 -240 -240"/>
                              <a:gd name="T111" fmla="*/ -240 h 1020"/>
                              <a:gd name="T112" fmla="+- 0 1027 1027"/>
                              <a:gd name="T113" fmla="*/ T112 w 9840"/>
                              <a:gd name="T114" fmla="+- 0 -240 -240"/>
                              <a:gd name="T115" fmla="*/ -240 h 1020"/>
                              <a:gd name="T116" fmla="+- 0 1027 1027"/>
                              <a:gd name="T117" fmla="*/ T116 w 9840"/>
                              <a:gd name="T118" fmla="+- 0 -223 -240"/>
                              <a:gd name="T119" fmla="*/ -223 h 1020"/>
                              <a:gd name="T120" fmla="+- 0 10867 1027"/>
                              <a:gd name="T121" fmla="*/ T120 w 9840"/>
                              <a:gd name="T122" fmla="+- 0 -223 -240"/>
                              <a:gd name="T123" fmla="*/ -223 h 1020"/>
                              <a:gd name="T124" fmla="+- 0 10867 1027"/>
                              <a:gd name="T125" fmla="*/ T124 w 9840"/>
                              <a:gd name="T126" fmla="+- 0 -240 -240"/>
                              <a:gd name="T127" fmla="*/ -240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840" h="1020">
                                <a:moveTo>
                                  <a:pt x="6986" y="698"/>
                                </a:moveTo>
                                <a:lnTo>
                                  <a:pt x="4350" y="698"/>
                                </a:lnTo>
                                <a:lnTo>
                                  <a:pt x="4350" y="715"/>
                                </a:lnTo>
                                <a:lnTo>
                                  <a:pt x="6986" y="715"/>
                                </a:lnTo>
                                <a:lnTo>
                                  <a:pt x="6986" y="698"/>
                                </a:lnTo>
                                <a:close/>
                                <a:moveTo>
                                  <a:pt x="9840" y="1003"/>
                                </a:moveTo>
                                <a:lnTo>
                                  <a:pt x="9723" y="1003"/>
                                </a:lnTo>
                                <a:lnTo>
                                  <a:pt x="9723" y="442"/>
                                </a:lnTo>
                                <a:lnTo>
                                  <a:pt x="9706" y="442"/>
                                </a:lnTo>
                                <a:lnTo>
                                  <a:pt x="9706" y="1003"/>
                                </a:lnTo>
                                <a:lnTo>
                                  <a:pt x="118" y="1003"/>
                                </a:lnTo>
                                <a:lnTo>
                                  <a:pt x="118" y="442"/>
                                </a:lnTo>
                                <a:lnTo>
                                  <a:pt x="101" y="442"/>
                                </a:lnTo>
                                <a:lnTo>
                                  <a:pt x="101" y="1003"/>
                                </a:lnTo>
                                <a:lnTo>
                                  <a:pt x="0" y="1003"/>
                                </a:lnTo>
                                <a:lnTo>
                                  <a:pt x="0" y="1020"/>
                                </a:lnTo>
                                <a:lnTo>
                                  <a:pt x="101" y="1020"/>
                                </a:lnTo>
                                <a:lnTo>
                                  <a:pt x="118" y="1020"/>
                                </a:lnTo>
                                <a:lnTo>
                                  <a:pt x="9706" y="1020"/>
                                </a:lnTo>
                                <a:lnTo>
                                  <a:pt x="9723" y="1020"/>
                                </a:lnTo>
                                <a:lnTo>
                                  <a:pt x="9840" y="1020"/>
                                </a:lnTo>
                                <a:lnTo>
                                  <a:pt x="9840" y="1003"/>
                                </a:lnTo>
                                <a:close/>
                                <a:moveTo>
                                  <a:pt x="9840" y="425"/>
                                </a:moveTo>
                                <a:lnTo>
                                  <a:pt x="0" y="425"/>
                                </a:lnTo>
                                <a:lnTo>
                                  <a:pt x="0" y="442"/>
                                </a:lnTo>
                                <a:lnTo>
                                  <a:pt x="9840" y="442"/>
                                </a:lnTo>
                                <a:lnTo>
                                  <a:pt x="9840" y="425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9840" y="17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7" y="12255"/>
                            <a:ext cx="98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-190"/>
                            <a:ext cx="869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09F4AF" id="Group 8" o:spid="_x0000_s1026" alt="&quot;&quot;" style="position:absolute;margin-left:50.5pt;margin-top:-12pt;width:492.85pt;height:625.65pt;z-index:-17280000;mso-position-horizontal-relative:page" coordorigin="1010,-240" coordsize="9857,1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">
                <v:rect id="Rectangle 15" o:spid="_x0000_s1027" style="position:absolute;left:1027;top:191;width:983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" fillcolor="#a5a5a5 [2092]" stroked="f"/>
                <v:rect id="Rectangle 14" o:spid="_x0000_s1028" style="position:absolute;left:1010;top:-241;width:1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AutoShape 13" o:spid="_x0000_s1029" style="position:absolute;left:1010;top:-224;width:9857;height:3222;visibility:visible;mso-wrap-style:square;v-text-anchor:top" coordsize="9857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" path="m17,425l,425,,986r17,l17,425xm7003,698r-17,l6986,1003r17,l7003,698xm9629,425r-17,l9612,1003r17,l9629,425xm9857,r-17,l9840,3221r17,l9857,xe" fillcolor="#001f5f" stroked="f">
                  <v:path arrowok="t" o:connecttype="custom" o:connectlocs="17,202;0,202;0,763;17,763;17,202;7003,475;6986,475;6986,780;7003,780;7003,475;9629,202;9612,202;9612,780;9629,780;9629,202;9857,-223;9840,-223;9840,2998;9857,2998;9857,-223" o:connectangles="0,0,0,0,0,0,0,0,0,0,0,0,0,0,0,0,0,0,0,0"/>
                </v:shape>
                <v:shape id="AutoShape 12" o:spid="_x0000_s1030" style="position:absolute;left:1010;top:763;width:9857;height:11510;visibility:visible;mso-wrap-style:square;v-text-anchor:top" coordsize="9857,1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" path="m17,l,,,11510r17,l17,xm9857,2235r-17,l9840,11510r17,l9857,2235xe" fillcolor="black" stroked="f">
                  <v:path arrowok="t" o:connecttype="custom" o:connectlocs="17,763;0,763;0,12273;17,12273;17,763;9857,2998;9840,2998;9840,12273;9857,12273;9857,2998" o:connectangles="0,0,0,0,0,0,0,0,0,0"/>
                </v:shape>
                <v:shape id="AutoShape 11" o:spid="_x0000_s1031" style="position:absolute;left:1027;top:-241;width:9840;height:1020;visibility:visible;mso-wrap-style:square;v-text-anchor:top" coordsize="984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" path="m6986,698r-2636,l4350,715r2636,l6986,698xm9840,1003r-117,l9723,442r-17,l9706,1003r-9588,l118,442r-17,l101,1003,,1003r,17l101,1020r17,l9706,1020r17,l9840,1020r,-17xm9840,425l,425r,17l9840,442r,-17xm9840,l,,,17r9840,l9840,xe" fillcolor="#001f5f" stroked="f">
                  <v:path arrowok="t" o:connecttype="custom" o:connectlocs="6986,458;4350,458;4350,475;6986,475;6986,458;9840,763;9723,763;9723,202;9706,202;9706,763;118,763;118,202;101,202;101,763;0,763;0,780;101,780;118,780;9706,780;9723,780;9840,780;9840,763;9840,185;0,185;0,202;9840,202;9840,185;9840,-240;0,-240;0,-223;9840,-223;9840,-240" o:connectangles="0,0,0,0,0,0,0,0,0,0,0,0,0,0,0,0,0,0,0,0,0,0,0,0,0,0,0,0,0,0,0,0"/>
                </v:shape>
                <v:rect id="Rectangle 10" o:spid="_x0000_s1032" style="position:absolute;left:1027;top:12255;width:98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1165;top:-190;width:869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D252EA" w:rsidRPr="006B2928">
        <w:rPr>
          <w:b/>
          <w:color w:val="1F497D" w:themeColor="text2"/>
          <w:position w:val="-5"/>
          <w:sz w:val="24"/>
        </w:rPr>
        <w:t>Access</w:t>
      </w:r>
      <w:r w:rsidR="00D252EA">
        <w:rPr>
          <w:b/>
          <w:color w:val="FFFFFF"/>
          <w:spacing w:val="-2"/>
          <w:position w:val="-5"/>
          <w:sz w:val="24"/>
        </w:rPr>
        <w:t xml:space="preserve"> </w:t>
      </w:r>
      <w:r w:rsidR="00D252EA" w:rsidRPr="00C64DB2">
        <w:rPr>
          <w:b/>
          <w:color w:val="1F497D" w:themeColor="text2"/>
          <w:position w:val="-5"/>
          <w:sz w:val="24"/>
        </w:rPr>
        <w:t>and</w:t>
      </w:r>
      <w:r w:rsidR="00D252EA">
        <w:rPr>
          <w:b/>
          <w:color w:val="FFFFFF"/>
          <w:spacing w:val="1"/>
          <w:position w:val="-5"/>
          <w:sz w:val="24"/>
        </w:rPr>
        <w:t xml:space="preserve"> </w:t>
      </w:r>
      <w:r w:rsidR="00D252EA" w:rsidRPr="00C64DB2">
        <w:rPr>
          <w:b/>
          <w:color w:val="1F497D" w:themeColor="text2"/>
          <w:position w:val="-5"/>
          <w:sz w:val="24"/>
        </w:rPr>
        <w:t>participation</w:t>
      </w:r>
      <w:r w:rsidR="00D252EA">
        <w:rPr>
          <w:b/>
          <w:color w:val="FFFFFF"/>
          <w:spacing w:val="1"/>
          <w:position w:val="-5"/>
          <w:sz w:val="24"/>
        </w:rPr>
        <w:t xml:space="preserve"> </w:t>
      </w:r>
      <w:r w:rsidR="00D252EA" w:rsidRPr="00C64DB2">
        <w:rPr>
          <w:b/>
          <w:color w:val="1F497D" w:themeColor="text2"/>
          <w:position w:val="-5"/>
          <w:sz w:val="24"/>
        </w:rPr>
        <w:t>plan</w:t>
      </w:r>
      <w:r w:rsidR="00D252EA" w:rsidRPr="00C64DB2">
        <w:rPr>
          <w:b/>
          <w:color w:val="1F497D" w:themeColor="text2"/>
          <w:position w:val="-5"/>
          <w:sz w:val="24"/>
        </w:rPr>
        <w:tab/>
      </w:r>
      <w:r w:rsidR="00D252EA" w:rsidRPr="00C64DB2">
        <w:rPr>
          <w:b/>
          <w:color w:val="1F497D" w:themeColor="text2"/>
          <w:sz w:val="12"/>
        </w:rPr>
        <w:t>Provider</w:t>
      </w:r>
      <w:r w:rsidR="00D252EA">
        <w:rPr>
          <w:b/>
          <w:color w:val="FFFFFF"/>
          <w:spacing w:val="-2"/>
          <w:sz w:val="12"/>
        </w:rPr>
        <w:t xml:space="preserve"> </w:t>
      </w:r>
      <w:r w:rsidR="00D252EA" w:rsidRPr="00C64DB2">
        <w:rPr>
          <w:b/>
          <w:color w:val="1F497D" w:themeColor="text2"/>
          <w:sz w:val="12"/>
        </w:rPr>
        <w:t>name:</w:t>
      </w:r>
      <w:r w:rsidR="00D252EA">
        <w:rPr>
          <w:b/>
          <w:color w:val="FFFFFF"/>
          <w:spacing w:val="-2"/>
          <w:sz w:val="12"/>
        </w:rPr>
        <w:t xml:space="preserve"> </w:t>
      </w:r>
      <w:r w:rsidR="00D252EA" w:rsidRPr="00C64DB2">
        <w:rPr>
          <w:b/>
          <w:color w:val="1F497D" w:themeColor="text2"/>
          <w:sz w:val="12"/>
        </w:rPr>
        <w:t>University</w:t>
      </w:r>
      <w:r w:rsidR="00D252EA">
        <w:rPr>
          <w:b/>
          <w:color w:val="FFFFFF"/>
          <w:spacing w:val="-2"/>
          <w:sz w:val="12"/>
        </w:rPr>
        <w:t xml:space="preserve"> </w:t>
      </w:r>
      <w:r w:rsidR="00D252EA" w:rsidRPr="002B4D1C">
        <w:rPr>
          <w:b/>
          <w:color w:val="1F497D" w:themeColor="text2"/>
          <w:sz w:val="12"/>
        </w:rPr>
        <w:t>of</w:t>
      </w:r>
      <w:r w:rsidR="00D252EA">
        <w:rPr>
          <w:b/>
          <w:color w:val="FFFFFF"/>
          <w:spacing w:val="-2"/>
          <w:sz w:val="12"/>
        </w:rPr>
        <w:t xml:space="preserve"> </w:t>
      </w:r>
      <w:r w:rsidR="00D252EA" w:rsidRPr="002B4D1C">
        <w:rPr>
          <w:b/>
          <w:color w:val="1F497D" w:themeColor="text2"/>
          <w:sz w:val="12"/>
        </w:rPr>
        <w:t>Northampton,</w:t>
      </w:r>
      <w:r w:rsidR="00D252EA">
        <w:rPr>
          <w:b/>
          <w:color w:val="FFFFFF"/>
          <w:spacing w:val="-2"/>
          <w:sz w:val="12"/>
        </w:rPr>
        <w:t xml:space="preserve"> </w:t>
      </w:r>
      <w:r w:rsidR="00D252EA" w:rsidRPr="002B4D1C">
        <w:rPr>
          <w:b/>
          <w:color w:val="1F497D" w:themeColor="text2"/>
          <w:sz w:val="12"/>
        </w:rPr>
        <w:t>The</w:t>
      </w:r>
    </w:p>
    <w:p w14:paraId="661C0B53" w14:textId="77777777" w:rsidR="00C10478" w:rsidRDefault="00C10478">
      <w:pPr>
        <w:rPr>
          <w:sz w:val="12"/>
        </w:rPr>
        <w:sectPr w:rsidR="00C10478">
          <w:pgSz w:w="11910" w:h="16840"/>
          <w:pgMar w:top="1060" w:right="536" w:bottom="280" w:left="700" w:header="720" w:footer="720" w:gutter="0"/>
          <w:cols w:space="720"/>
        </w:sectPr>
      </w:pPr>
    </w:p>
    <w:p w14:paraId="5CEB5760" w14:textId="77777777" w:rsidR="00C10478" w:rsidRDefault="00D252EA">
      <w:pPr>
        <w:pStyle w:val="Heading3"/>
        <w:spacing w:line="274" w:lineRule="exact"/>
        <w:ind w:left="475"/>
        <w:rPr>
          <w:rFonts w:ascii="Calibri"/>
        </w:rPr>
      </w:pPr>
      <w:r w:rsidRPr="002B4D1C">
        <w:rPr>
          <w:rFonts w:ascii="Calibri"/>
          <w:color w:val="1F497D" w:themeColor="text2"/>
        </w:rPr>
        <w:t>Fee</w:t>
      </w:r>
      <w:r>
        <w:rPr>
          <w:rFonts w:ascii="Calibri"/>
          <w:color w:val="FFFFFF"/>
          <w:spacing w:val="-1"/>
        </w:rPr>
        <w:t xml:space="preserve"> </w:t>
      </w:r>
      <w:r w:rsidRPr="002B4D1C">
        <w:rPr>
          <w:rFonts w:ascii="Calibri"/>
          <w:color w:val="1F497D" w:themeColor="text2"/>
        </w:rPr>
        <w:t>information</w:t>
      </w:r>
      <w:r>
        <w:rPr>
          <w:rFonts w:ascii="Calibri"/>
          <w:color w:val="FFFFFF"/>
          <w:spacing w:val="2"/>
        </w:rPr>
        <w:t xml:space="preserve"> </w:t>
      </w:r>
      <w:r w:rsidRPr="002B4D1C">
        <w:rPr>
          <w:rFonts w:ascii="Calibri"/>
          <w:color w:val="1F497D" w:themeColor="text2"/>
        </w:rPr>
        <w:t>2020-21</w:t>
      </w:r>
    </w:p>
    <w:p w14:paraId="4B83F11D" w14:textId="77777777" w:rsidR="00C10478" w:rsidRDefault="00D252EA">
      <w:pPr>
        <w:spacing w:before="128"/>
        <w:ind w:left="466"/>
        <w:rPr>
          <w:b/>
          <w:sz w:val="15"/>
        </w:rPr>
      </w:pPr>
      <w:r>
        <w:rPr>
          <w:b/>
          <w:color w:val="001F5F"/>
          <w:w w:val="105"/>
          <w:sz w:val="15"/>
        </w:rPr>
        <w:t>Summary</w:t>
      </w:r>
      <w:r>
        <w:rPr>
          <w:b/>
          <w:color w:val="001F5F"/>
          <w:spacing w:val="-5"/>
          <w:w w:val="105"/>
          <w:sz w:val="15"/>
        </w:rPr>
        <w:t xml:space="preserve"> </w:t>
      </w:r>
      <w:r>
        <w:rPr>
          <w:b/>
          <w:color w:val="001F5F"/>
          <w:w w:val="105"/>
          <w:sz w:val="15"/>
        </w:rPr>
        <w:t>of</w:t>
      </w:r>
      <w:r>
        <w:rPr>
          <w:b/>
          <w:color w:val="001F5F"/>
          <w:spacing w:val="-5"/>
          <w:w w:val="105"/>
          <w:sz w:val="15"/>
        </w:rPr>
        <w:t xml:space="preserve"> </w:t>
      </w:r>
      <w:r>
        <w:rPr>
          <w:b/>
          <w:color w:val="001F5F"/>
          <w:w w:val="105"/>
          <w:sz w:val="15"/>
        </w:rPr>
        <w:t>2020-21</w:t>
      </w:r>
      <w:r>
        <w:rPr>
          <w:b/>
          <w:color w:val="001F5F"/>
          <w:spacing w:val="-4"/>
          <w:w w:val="105"/>
          <w:sz w:val="15"/>
        </w:rPr>
        <w:t xml:space="preserve"> </w:t>
      </w:r>
      <w:r>
        <w:rPr>
          <w:b/>
          <w:color w:val="001F5F"/>
          <w:w w:val="105"/>
          <w:sz w:val="15"/>
        </w:rPr>
        <w:t>entrant</w:t>
      </w:r>
      <w:r>
        <w:rPr>
          <w:b/>
          <w:color w:val="001F5F"/>
          <w:spacing w:val="-5"/>
          <w:w w:val="105"/>
          <w:sz w:val="15"/>
        </w:rPr>
        <w:t xml:space="preserve"> </w:t>
      </w:r>
      <w:r>
        <w:rPr>
          <w:b/>
          <w:color w:val="001F5F"/>
          <w:w w:val="105"/>
          <w:sz w:val="15"/>
        </w:rPr>
        <w:t>course</w:t>
      </w:r>
      <w:r>
        <w:rPr>
          <w:b/>
          <w:color w:val="001F5F"/>
          <w:spacing w:val="-5"/>
          <w:w w:val="105"/>
          <w:sz w:val="15"/>
        </w:rPr>
        <w:t xml:space="preserve"> </w:t>
      </w:r>
      <w:r>
        <w:rPr>
          <w:b/>
          <w:color w:val="001F5F"/>
          <w:w w:val="105"/>
          <w:sz w:val="15"/>
        </w:rPr>
        <w:t>fees</w:t>
      </w:r>
    </w:p>
    <w:p w14:paraId="1FC5CD50" w14:textId="77777777" w:rsidR="00C10478" w:rsidRDefault="00D252EA">
      <w:pPr>
        <w:spacing w:before="52"/>
        <w:ind w:left="466"/>
        <w:rPr>
          <w:b/>
          <w:sz w:val="12"/>
        </w:rPr>
      </w:pPr>
      <w:r>
        <w:br w:type="column"/>
      </w:r>
      <w:r w:rsidRPr="002B4D1C">
        <w:rPr>
          <w:b/>
          <w:color w:val="1F497D" w:themeColor="text2"/>
          <w:sz w:val="12"/>
        </w:rPr>
        <w:t>Provider</w:t>
      </w:r>
      <w:r>
        <w:rPr>
          <w:b/>
          <w:color w:val="FFFFFF"/>
          <w:spacing w:val="-6"/>
          <w:sz w:val="12"/>
        </w:rPr>
        <w:t xml:space="preserve"> </w:t>
      </w:r>
      <w:r w:rsidRPr="002B4D1C">
        <w:rPr>
          <w:b/>
          <w:color w:val="1F497D" w:themeColor="text2"/>
          <w:sz w:val="12"/>
        </w:rPr>
        <w:t>UKPRN:</w:t>
      </w:r>
      <w:r>
        <w:rPr>
          <w:b/>
          <w:color w:val="FFFFFF"/>
          <w:spacing w:val="-6"/>
          <w:sz w:val="12"/>
        </w:rPr>
        <w:t xml:space="preserve"> </w:t>
      </w:r>
      <w:r w:rsidRPr="002B4D1C">
        <w:rPr>
          <w:b/>
          <w:color w:val="1F497D" w:themeColor="text2"/>
          <w:sz w:val="12"/>
        </w:rPr>
        <w:t>10007138</w:t>
      </w:r>
    </w:p>
    <w:p w14:paraId="02623F7F" w14:textId="77777777" w:rsidR="00C10478" w:rsidRDefault="00C10478">
      <w:pPr>
        <w:rPr>
          <w:sz w:val="12"/>
        </w:rPr>
        <w:sectPr w:rsidR="00C10478">
          <w:type w:val="continuous"/>
          <w:pgSz w:w="11910" w:h="16840"/>
          <w:pgMar w:top="880" w:right="536" w:bottom="280" w:left="700" w:header="720" w:footer="720" w:gutter="0"/>
          <w:cols w:num="2" w:space="720" w:equalWidth="0">
            <w:col w:w="3151" w:space="1389"/>
            <w:col w:w="6134"/>
          </w:cols>
        </w:sectPr>
      </w:pPr>
    </w:p>
    <w:p w14:paraId="0E2A9EEA" w14:textId="77777777" w:rsidR="00C10478" w:rsidRDefault="00C10478">
      <w:pPr>
        <w:pStyle w:val="BodyText"/>
        <w:spacing w:before="11"/>
        <w:rPr>
          <w:b/>
          <w:sz w:val="13"/>
        </w:rPr>
      </w:pPr>
    </w:p>
    <w:p w14:paraId="141F3E32" w14:textId="77777777" w:rsidR="00C10478" w:rsidRDefault="00D252EA">
      <w:pPr>
        <w:ind w:left="579"/>
        <w:rPr>
          <w:sz w:val="12"/>
        </w:rPr>
      </w:pPr>
      <w:r>
        <w:rPr>
          <w:color w:val="001F5F"/>
          <w:sz w:val="12"/>
        </w:rPr>
        <w:t>*</w:t>
      </w:r>
      <w:proofErr w:type="gramStart"/>
      <w:r>
        <w:rPr>
          <w:color w:val="001F5F"/>
          <w:sz w:val="12"/>
        </w:rPr>
        <w:t>course</w:t>
      </w:r>
      <w:proofErr w:type="gramEnd"/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type</w:t>
      </w:r>
      <w:r>
        <w:rPr>
          <w:color w:val="001F5F"/>
          <w:spacing w:val="-3"/>
          <w:sz w:val="12"/>
        </w:rPr>
        <w:t xml:space="preserve"> </w:t>
      </w:r>
      <w:r>
        <w:rPr>
          <w:color w:val="001F5F"/>
          <w:sz w:val="12"/>
        </w:rPr>
        <w:t>not</w:t>
      </w:r>
      <w:r>
        <w:rPr>
          <w:color w:val="001F5F"/>
          <w:spacing w:val="-4"/>
          <w:sz w:val="12"/>
        </w:rPr>
        <w:t xml:space="preserve"> </w:t>
      </w:r>
      <w:r>
        <w:rPr>
          <w:color w:val="001F5F"/>
          <w:sz w:val="12"/>
        </w:rPr>
        <w:t>listed</w:t>
      </w:r>
    </w:p>
    <w:p w14:paraId="0DA1BDB6" w14:textId="77777777" w:rsidR="00C10478" w:rsidRDefault="00C10478">
      <w:pPr>
        <w:pStyle w:val="BodyText"/>
        <w:spacing w:before="12"/>
        <w:rPr>
          <w:sz w:val="13"/>
        </w:rPr>
      </w:pPr>
    </w:p>
    <w:p w14:paraId="10F7B5C7" w14:textId="77777777" w:rsidR="00C10478" w:rsidRDefault="00D252EA">
      <w:pPr>
        <w:ind w:left="579"/>
        <w:rPr>
          <w:b/>
          <w:sz w:val="12"/>
        </w:rPr>
      </w:pPr>
      <w:r>
        <w:rPr>
          <w:b/>
          <w:color w:val="001F5F"/>
          <w:sz w:val="12"/>
        </w:rPr>
        <w:t>Inflationary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statement:</w:t>
      </w:r>
    </w:p>
    <w:p w14:paraId="0A0551C9" w14:textId="7463EB16" w:rsidR="00C10478" w:rsidRDefault="00DB7E8F">
      <w:pPr>
        <w:pStyle w:val="BodyText"/>
        <w:ind w:left="5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CB00B3" wp14:editId="70367643">
                <wp:extent cx="5954395" cy="515620"/>
                <wp:effectExtent l="3175" t="1270" r="5080" b="698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51562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4573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0A7E" w14:textId="77777777" w:rsidR="00C10478" w:rsidRDefault="00D252EA">
                            <w:pPr>
                              <w:spacing w:before="5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1F5F"/>
                                <w:sz w:val="12"/>
                              </w:rPr>
                              <w:t>Subject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maximum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fee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limits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set</w:t>
                            </w:r>
                            <w:r>
                              <w:rPr>
                                <w:color w:val="001F5F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out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Regulations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we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intend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increase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fees</w:t>
                            </w:r>
                            <w:r>
                              <w:rPr>
                                <w:color w:val="001F5F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each</w:t>
                            </w:r>
                            <w:r>
                              <w:rPr>
                                <w:color w:val="001F5F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year</w:t>
                            </w:r>
                            <w:r>
                              <w:rPr>
                                <w:color w:val="001F5F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using</w:t>
                            </w:r>
                            <w:r>
                              <w:rPr>
                                <w:color w:val="001F5F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2"/>
                              </w:rPr>
                              <w:t>RPI-X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7ACB00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8.8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" fillcolor="#fff1cc" strokecolor="#001f5f" strokeweight=".127mm">
                <v:textbox inset="0,0,0,0">
                  <w:txbxContent>
                    <w:p w14:paraId="40100A7E" w14:textId="77777777" w:rsidR="00C10478" w:rsidRDefault="00D252EA">
                      <w:pPr>
                        <w:spacing w:before="5"/>
                        <w:ind w:left="21"/>
                        <w:rPr>
                          <w:sz w:val="12"/>
                        </w:rPr>
                      </w:pPr>
                      <w:r>
                        <w:rPr>
                          <w:color w:val="001F5F"/>
                          <w:sz w:val="12"/>
                        </w:rPr>
                        <w:t>Subject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to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the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maximum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fee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limits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set</w:t>
                      </w:r>
                      <w:r>
                        <w:rPr>
                          <w:color w:val="001F5F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out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in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Regulations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we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intend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to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increase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fees</w:t>
                      </w:r>
                      <w:r>
                        <w:rPr>
                          <w:color w:val="001F5F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each</w:t>
                      </w:r>
                      <w:r>
                        <w:rPr>
                          <w:color w:val="001F5F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year</w:t>
                      </w:r>
                      <w:r>
                        <w:rPr>
                          <w:color w:val="001F5F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using</w:t>
                      </w:r>
                      <w:r>
                        <w:rPr>
                          <w:color w:val="001F5F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the</w:t>
                      </w:r>
                      <w:r>
                        <w:rPr>
                          <w:color w:val="001F5F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001F5F"/>
                          <w:sz w:val="12"/>
                        </w:rPr>
                        <w:t>RPI-X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1F523B" w14:textId="77777777" w:rsidR="00C10478" w:rsidRDefault="00C10478">
      <w:pPr>
        <w:pStyle w:val="BodyText"/>
        <w:spacing w:before="9"/>
        <w:rPr>
          <w:b/>
          <w:sz w:val="9"/>
        </w:rPr>
      </w:pPr>
    </w:p>
    <w:p w14:paraId="11A25C7B" w14:textId="77777777" w:rsidR="00C10478" w:rsidRDefault="00D252EA">
      <w:pPr>
        <w:ind w:left="579"/>
        <w:rPr>
          <w:b/>
          <w:sz w:val="12"/>
        </w:rPr>
      </w:pPr>
      <w:r>
        <w:rPr>
          <w:b/>
          <w:color w:val="001F5F"/>
          <w:sz w:val="12"/>
        </w:rPr>
        <w:t>Table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4a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-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Full-time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course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fee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levels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for</w:t>
      </w:r>
      <w:r>
        <w:rPr>
          <w:b/>
          <w:color w:val="001F5F"/>
          <w:spacing w:val="-2"/>
          <w:sz w:val="12"/>
        </w:rPr>
        <w:t xml:space="preserve"> </w:t>
      </w:r>
      <w:r>
        <w:rPr>
          <w:b/>
          <w:color w:val="001F5F"/>
          <w:sz w:val="12"/>
        </w:rPr>
        <w:t>2020-21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entrants</w:t>
      </w:r>
    </w:p>
    <w:tbl>
      <w:tblPr>
        <w:tblW w:w="0" w:type="auto"/>
        <w:tblInd w:w="560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2626"/>
        <w:gridCol w:w="2627"/>
      </w:tblGrid>
      <w:tr w:rsidR="00C10478" w14:paraId="5D1A5843" w14:textId="77777777">
        <w:trPr>
          <w:trHeight w:val="153"/>
        </w:trPr>
        <w:tc>
          <w:tcPr>
            <w:tcW w:w="4124" w:type="dxa"/>
            <w:tcBorders>
              <w:bottom w:val="single" w:sz="4" w:space="0" w:color="000000"/>
            </w:tcBorders>
            <w:shd w:val="clear" w:color="auto" w:fill="D9E0F1"/>
          </w:tcPr>
          <w:p w14:paraId="1CC29342" w14:textId="77777777" w:rsidR="00C10478" w:rsidRDefault="00D252EA">
            <w:pPr>
              <w:pStyle w:val="TableParagraph"/>
              <w:spacing w:before="7" w:line="126" w:lineRule="exact"/>
              <w:ind w:left="23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Full-time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type:</w:t>
            </w:r>
          </w:p>
        </w:tc>
        <w:tc>
          <w:tcPr>
            <w:tcW w:w="2626" w:type="dxa"/>
            <w:tcBorders>
              <w:bottom w:val="single" w:sz="4" w:space="0" w:color="000000"/>
            </w:tcBorders>
            <w:shd w:val="clear" w:color="auto" w:fill="D9E0F1"/>
          </w:tcPr>
          <w:p w14:paraId="6F9803C5" w14:textId="77777777" w:rsidR="00C10478" w:rsidRDefault="00D252EA">
            <w:pPr>
              <w:pStyle w:val="TableParagraph"/>
              <w:spacing w:before="2" w:line="131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Additional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information:</w:t>
            </w:r>
          </w:p>
        </w:tc>
        <w:tc>
          <w:tcPr>
            <w:tcW w:w="2627" w:type="dxa"/>
            <w:tcBorders>
              <w:bottom w:val="single" w:sz="4" w:space="0" w:color="000000"/>
            </w:tcBorders>
            <w:shd w:val="clear" w:color="auto" w:fill="D9E0F1"/>
          </w:tcPr>
          <w:p w14:paraId="35D590A2" w14:textId="77777777" w:rsidR="00C10478" w:rsidRDefault="00D252EA">
            <w:pPr>
              <w:pStyle w:val="TableParagraph"/>
              <w:spacing w:before="2" w:line="131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fee:</w:t>
            </w:r>
          </w:p>
        </w:tc>
      </w:tr>
      <w:tr w:rsidR="00C10478" w14:paraId="5C0F43E8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F22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DC7E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4F4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60FD59A6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115E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272E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Top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Up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Courses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5FE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685D61D4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01D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2E6F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294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0398E15A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E897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year/Year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C3E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C3D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£6,750</w:t>
            </w:r>
          </w:p>
        </w:tc>
      </w:tr>
      <w:tr w:rsidR="00C10478" w14:paraId="5819A04C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EE39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HNC/HND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0D8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AE4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5ECCAAF0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AC9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proofErr w:type="spellStart"/>
            <w:r>
              <w:rPr>
                <w:color w:val="001F5F"/>
                <w:sz w:val="12"/>
              </w:rPr>
              <w:t>CertHE</w:t>
            </w:r>
            <w:proofErr w:type="spellEnd"/>
            <w:r>
              <w:rPr>
                <w:color w:val="001F5F"/>
                <w:sz w:val="12"/>
              </w:rPr>
              <w:t>/DipHE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F6F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3B4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£6,750</w:t>
            </w:r>
          </w:p>
        </w:tc>
      </w:tr>
      <w:tr w:rsidR="00C10478" w14:paraId="0A679128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E4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Postgraduate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71D2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3F8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2B48B872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59C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Accelerated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6A74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B19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7A984DF3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981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Sandwich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667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64A1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£1,000</w:t>
            </w:r>
          </w:p>
        </w:tc>
      </w:tr>
      <w:tr w:rsidR="00C10478" w14:paraId="1FD24253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5ED6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Erasmus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overseas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study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FF72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B219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2632A6A" w14:textId="77777777">
        <w:trPr>
          <w:trHeight w:val="1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2A70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Other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50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6896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</w:tbl>
    <w:p w14:paraId="615F223C" w14:textId="77777777" w:rsidR="00C10478" w:rsidRDefault="00D252EA">
      <w:pPr>
        <w:spacing w:before="85"/>
        <w:ind w:left="579"/>
        <w:rPr>
          <w:b/>
          <w:sz w:val="12"/>
        </w:rPr>
      </w:pPr>
      <w:r>
        <w:rPr>
          <w:b/>
          <w:color w:val="001F5F"/>
          <w:sz w:val="12"/>
        </w:rPr>
        <w:t>Table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4b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-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Sub-contractual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full-time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course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fee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levels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for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2020-21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entrants</w:t>
      </w:r>
    </w:p>
    <w:p w14:paraId="19B15036" w14:textId="77777777" w:rsidR="00C10478" w:rsidRDefault="00C10478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2626"/>
        <w:gridCol w:w="2627"/>
      </w:tblGrid>
      <w:tr w:rsidR="00C10478" w14:paraId="432DA853" w14:textId="77777777">
        <w:trPr>
          <w:trHeight w:val="153"/>
        </w:trPr>
        <w:tc>
          <w:tcPr>
            <w:tcW w:w="4124" w:type="dxa"/>
            <w:shd w:val="clear" w:color="auto" w:fill="D9E0F1"/>
          </w:tcPr>
          <w:p w14:paraId="425ED71F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Sub-contractual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full-time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4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type:</w:t>
            </w:r>
          </w:p>
        </w:tc>
        <w:tc>
          <w:tcPr>
            <w:tcW w:w="2626" w:type="dxa"/>
            <w:shd w:val="clear" w:color="auto" w:fill="D9E0F1"/>
          </w:tcPr>
          <w:p w14:paraId="4B6FA03F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Additional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information:</w:t>
            </w:r>
          </w:p>
        </w:tc>
        <w:tc>
          <w:tcPr>
            <w:tcW w:w="2627" w:type="dxa"/>
            <w:shd w:val="clear" w:color="auto" w:fill="D9E0F1"/>
          </w:tcPr>
          <w:p w14:paraId="14635E8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fee:</w:t>
            </w:r>
          </w:p>
        </w:tc>
      </w:tr>
      <w:tr w:rsidR="00C10478" w14:paraId="6B15C173" w14:textId="77777777">
        <w:trPr>
          <w:trHeight w:val="153"/>
        </w:trPr>
        <w:tc>
          <w:tcPr>
            <w:tcW w:w="4124" w:type="dxa"/>
          </w:tcPr>
          <w:p w14:paraId="499F3EBC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7D36902E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Activate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Learning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10004927</w:t>
            </w:r>
          </w:p>
        </w:tc>
        <w:tc>
          <w:tcPr>
            <w:tcW w:w="2627" w:type="dxa"/>
          </w:tcPr>
          <w:p w14:paraId="31462568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£7,350</w:t>
            </w:r>
          </w:p>
        </w:tc>
      </w:tr>
      <w:tr w:rsidR="00C10478" w14:paraId="3D1F83C9" w14:textId="77777777">
        <w:trPr>
          <w:trHeight w:val="153"/>
        </w:trPr>
        <w:tc>
          <w:tcPr>
            <w:tcW w:w="4124" w:type="dxa"/>
          </w:tcPr>
          <w:p w14:paraId="3CAB3B3C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100C3A5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Bedford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College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10000610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-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Top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Up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Courses</w:t>
            </w:r>
          </w:p>
        </w:tc>
        <w:tc>
          <w:tcPr>
            <w:tcW w:w="2627" w:type="dxa"/>
          </w:tcPr>
          <w:p w14:paraId="40274219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£8,000</w:t>
            </w:r>
          </w:p>
        </w:tc>
      </w:tr>
      <w:tr w:rsidR="00C10478" w14:paraId="73D124B3" w14:textId="77777777">
        <w:trPr>
          <w:trHeight w:val="306"/>
        </w:trPr>
        <w:tc>
          <w:tcPr>
            <w:tcW w:w="4124" w:type="dxa"/>
          </w:tcPr>
          <w:p w14:paraId="7D0F9387" w14:textId="77777777" w:rsidR="00C10478" w:rsidRDefault="00D252EA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599B9641" w14:textId="77777777" w:rsidR="00C10478" w:rsidRDefault="00D252EA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Brit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College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Limited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10028216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-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Top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Up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Courses</w:t>
            </w:r>
          </w:p>
        </w:tc>
        <w:tc>
          <w:tcPr>
            <w:tcW w:w="2627" w:type="dxa"/>
          </w:tcPr>
          <w:p w14:paraId="40E03153" w14:textId="77777777" w:rsidR="00C10478" w:rsidRDefault="00D252EA">
            <w:pPr>
              <w:pStyle w:val="TableParagraph"/>
              <w:spacing w:before="83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2848A47C" w14:textId="77777777">
        <w:trPr>
          <w:trHeight w:val="153"/>
        </w:trPr>
        <w:tc>
          <w:tcPr>
            <w:tcW w:w="4124" w:type="dxa"/>
          </w:tcPr>
          <w:p w14:paraId="3979E848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14D0D25F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RTC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Education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Ltd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10008455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-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Top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Up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Courses</w:t>
            </w:r>
          </w:p>
        </w:tc>
        <w:tc>
          <w:tcPr>
            <w:tcW w:w="2627" w:type="dxa"/>
          </w:tcPr>
          <w:p w14:paraId="2A23538A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£7,500</w:t>
            </w:r>
          </w:p>
        </w:tc>
      </w:tr>
      <w:tr w:rsidR="00C10478" w14:paraId="55BB8F53" w14:textId="77777777">
        <w:trPr>
          <w:trHeight w:val="153"/>
        </w:trPr>
        <w:tc>
          <w:tcPr>
            <w:tcW w:w="4124" w:type="dxa"/>
          </w:tcPr>
          <w:p w14:paraId="05DAEA3D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3A58DAB0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South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Thames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Colleges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Group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10003674</w:t>
            </w:r>
          </w:p>
        </w:tc>
        <w:tc>
          <w:tcPr>
            <w:tcW w:w="2627" w:type="dxa"/>
          </w:tcPr>
          <w:p w14:paraId="7DCA5213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£6,000</w:t>
            </w:r>
          </w:p>
        </w:tc>
      </w:tr>
      <w:tr w:rsidR="00C10478" w14:paraId="1C5FA112" w14:textId="77777777">
        <w:trPr>
          <w:trHeight w:val="306"/>
        </w:trPr>
        <w:tc>
          <w:tcPr>
            <w:tcW w:w="4124" w:type="dxa"/>
          </w:tcPr>
          <w:p w14:paraId="177636B3" w14:textId="77777777" w:rsidR="00C10478" w:rsidRDefault="00D252EA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2D1D38CF" w14:textId="77777777" w:rsidR="00C10478" w:rsidRDefault="00D252EA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Stella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Mann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College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of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Performing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Arts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Limited</w:t>
            </w:r>
          </w:p>
          <w:p w14:paraId="5519377D" w14:textId="77777777" w:rsidR="00C10478" w:rsidRDefault="00D252EA">
            <w:pPr>
              <w:pStyle w:val="TableParagraph"/>
              <w:spacing w:before="10" w:line="124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10047049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-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Top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Up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Courses</w:t>
            </w:r>
          </w:p>
        </w:tc>
        <w:tc>
          <w:tcPr>
            <w:tcW w:w="2627" w:type="dxa"/>
          </w:tcPr>
          <w:p w14:paraId="43728B87" w14:textId="77777777" w:rsidR="00C10478" w:rsidRDefault="00D252EA">
            <w:pPr>
              <w:pStyle w:val="TableParagraph"/>
              <w:spacing w:before="83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£9,250</w:t>
            </w:r>
          </w:p>
        </w:tc>
      </w:tr>
      <w:tr w:rsidR="00C10478" w14:paraId="6AB00926" w14:textId="77777777">
        <w:trPr>
          <w:trHeight w:val="153"/>
        </w:trPr>
        <w:tc>
          <w:tcPr>
            <w:tcW w:w="4124" w:type="dxa"/>
          </w:tcPr>
          <w:p w14:paraId="1BB30004" w14:textId="77777777" w:rsidR="00C10478" w:rsidRDefault="00D252EA">
            <w:pPr>
              <w:pStyle w:val="TableParagraph"/>
              <w:spacing w:before="6" w:line="127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3D145014" w14:textId="77777777" w:rsidR="00C10478" w:rsidRDefault="00D252EA">
            <w:pPr>
              <w:pStyle w:val="TableParagraph"/>
              <w:spacing w:before="6" w:line="127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4F50D2B3" w14:textId="77777777" w:rsidR="00C10478" w:rsidRDefault="00D252EA">
            <w:pPr>
              <w:pStyle w:val="TableParagraph"/>
              <w:spacing w:before="6" w:line="127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26051D8" w14:textId="77777777">
        <w:trPr>
          <w:trHeight w:val="153"/>
        </w:trPr>
        <w:tc>
          <w:tcPr>
            <w:tcW w:w="4124" w:type="dxa"/>
          </w:tcPr>
          <w:p w14:paraId="7E5BD4C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year/Year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0</w:t>
            </w:r>
          </w:p>
        </w:tc>
        <w:tc>
          <w:tcPr>
            <w:tcW w:w="2626" w:type="dxa"/>
          </w:tcPr>
          <w:p w14:paraId="23FE3481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6A30EF7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368E962" w14:textId="77777777">
        <w:trPr>
          <w:trHeight w:val="153"/>
        </w:trPr>
        <w:tc>
          <w:tcPr>
            <w:tcW w:w="4124" w:type="dxa"/>
          </w:tcPr>
          <w:p w14:paraId="7430B796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HNC/HND</w:t>
            </w:r>
          </w:p>
        </w:tc>
        <w:tc>
          <w:tcPr>
            <w:tcW w:w="2626" w:type="dxa"/>
          </w:tcPr>
          <w:p w14:paraId="0BFFF9E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7622782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08759298" w14:textId="77777777">
        <w:trPr>
          <w:trHeight w:val="153"/>
        </w:trPr>
        <w:tc>
          <w:tcPr>
            <w:tcW w:w="4124" w:type="dxa"/>
          </w:tcPr>
          <w:p w14:paraId="0ACE0D7A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proofErr w:type="spellStart"/>
            <w:r>
              <w:rPr>
                <w:color w:val="001F5F"/>
                <w:sz w:val="12"/>
              </w:rPr>
              <w:t>CertHE</w:t>
            </w:r>
            <w:proofErr w:type="spellEnd"/>
            <w:r>
              <w:rPr>
                <w:color w:val="001F5F"/>
                <w:sz w:val="12"/>
              </w:rPr>
              <w:t>/DipHE</w:t>
            </w:r>
          </w:p>
        </w:tc>
        <w:tc>
          <w:tcPr>
            <w:tcW w:w="2626" w:type="dxa"/>
          </w:tcPr>
          <w:p w14:paraId="1DE7AFA1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5C4970B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BBDA583" w14:textId="77777777">
        <w:trPr>
          <w:trHeight w:val="153"/>
        </w:trPr>
        <w:tc>
          <w:tcPr>
            <w:tcW w:w="4124" w:type="dxa"/>
          </w:tcPr>
          <w:p w14:paraId="21858599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Postgraduate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ITT</w:t>
            </w:r>
          </w:p>
        </w:tc>
        <w:tc>
          <w:tcPr>
            <w:tcW w:w="2626" w:type="dxa"/>
          </w:tcPr>
          <w:p w14:paraId="1A62F0C9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60BC1D51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D931916" w14:textId="77777777">
        <w:trPr>
          <w:trHeight w:val="153"/>
        </w:trPr>
        <w:tc>
          <w:tcPr>
            <w:tcW w:w="4124" w:type="dxa"/>
          </w:tcPr>
          <w:p w14:paraId="25835A7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Accelerated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3B31A8A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7B209F7B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281A6A0" w14:textId="77777777">
        <w:trPr>
          <w:trHeight w:val="153"/>
        </w:trPr>
        <w:tc>
          <w:tcPr>
            <w:tcW w:w="4124" w:type="dxa"/>
          </w:tcPr>
          <w:p w14:paraId="7F362DF1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Sandwich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</w:t>
            </w:r>
          </w:p>
        </w:tc>
        <w:tc>
          <w:tcPr>
            <w:tcW w:w="2626" w:type="dxa"/>
          </w:tcPr>
          <w:p w14:paraId="5C8D654B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3773DA12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1D985CAE" w14:textId="77777777">
        <w:trPr>
          <w:trHeight w:val="153"/>
        </w:trPr>
        <w:tc>
          <w:tcPr>
            <w:tcW w:w="4124" w:type="dxa"/>
          </w:tcPr>
          <w:p w14:paraId="72E229E7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Erasmus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overseas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study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years</w:t>
            </w:r>
          </w:p>
        </w:tc>
        <w:tc>
          <w:tcPr>
            <w:tcW w:w="2626" w:type="dxa"/>
          </w:tcPr>
          <w:p w14:paraId="696E84C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4FE84B2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1768C51" w14:textId="77777777">
        <w:trPr>
          <w:trHeight w:val="153"/>
        </w:trPr>
        <w:tc>
          <w:tcPr>
            <w:tcW w:w="4124" w:type="dxa"/>
          </w:tcPr>
          <w:p w14:paraId="7928518E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Other</w:t>
            </w:r>
          </w:p>
        </w:tc>
        <w:tc>
          <w:tcPr>
            <w:tcW w:w="2626" w:type="dxa"/>
          </w:tcPr>
          <w:p w14:paraId="1ACDA65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5E72B42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</w:tbl>
    <w:p w14:paraId="6BF1F031" w14:textId="77777777" w:rsidR="00C10478" w:rsidRDefault="00D252EA">
      <w:pPr>
        <w:spacing w:before="9"/>
        <w:ind w:left="579"/>
        <w:rPr>
          <w:b/>
          <w:sz w:val="12"/>
        </w:rPr>
      </w:pPr>
      <w:r>
        <w:rPr>
          <w:b/>
          <w:color w:val="001F5F"/>
          <w:sz w:val="12"/>
        </w:rPr>
        <w:t>Table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4c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-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Part-time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course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fee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levels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for</w:t>
      </w:r>
      <w:r>
        <w:rPr>
          <w:b/>
          <w:color w:val="001F5F"/>
          <w:spacing w:val="-2"/>
          <w:sz w:val="12"/>
        </w:rPr>
        <w:t xml:space="preserve"> </w:t>
      </w:r>
      <w:r>
        <w:rPr>
          <w:b/>
          <w:color w:val="001F5F"/>
          <w:sz w:val="12"/>
        </w:rPr>
        <w:t>2020-21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entrants</w:t>
      </w: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2626"/>
        <w:gridCol w:w="2627"/>
      </w:tblGrid>
      <w:tr w:rsidR="00C10478" w14:paraId="17853439" w14:textId="77777777">
        <w:trPr>
          <w:trHeight w:val="153"/>
        </w:trPr>
        <w:tc>
          <w:tcPr>
            <w:tcW w:w="4124" w:type="dxa"/>
            <w:shd w:val="clear" w:color="auto" w:fill="D9E0F1"/>
          </w:tcPr>
          <w:p w14:paraId="3B986FE0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Part-time</w:t>
            </w:r>
            <w:r>
              <w:rPr>
                <w:b/>
                <w:color w:val="001F5F"/>
                <w:spacing w:val="-4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type:</w:t>
            </w:r>
          </w:p>
        </w:tc>
        <w:tc>
          <w:tcPr>
            <w:tcW w:w="2626" w:type="dxa"/>
            <w:shd w:val="clear" w:color="auto" w:fill="D9E0F1"/>
          </w:tcPr>
          <w:p w14:paraId="6208C9C0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Additional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information:</w:t>
            </w:r>
          </w:p>
        </w:tc>
        <w:tc>
          <w:tcPr>
            <w:tcW w:w="2627" w:type="dxa"/>
            <w:shd w:val="clear" w:color="auto" w:fill="D9E0F1"/>
          </w:tcPr>
          <w:p w14:paraId="0630C1BD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fee:</w:t>
            </w:r>
          </w:p>
        </w:tc>
      </w:tr>
      <w:tr w:rsidR="00C10478" w14:paraId="0A4BC347" w14:textId="77777777">
        <w:trPr>
          <w:trHeight w:val="153"/>
        </w:trPr>
        <w:tc>
          <w:tcPr>
            <w:tcW w:w="4124" w:type="dxa"/>
          </w:tcPr>
          <w:p w14:paraId="6C3129E6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3521496D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</w:tcPr>
          <w:p w14:paraId="590AB197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£6,525</w:t>
            </w:r>
          </w:p>
        </w:tc>
      </w:tr>
      <w:tr w:rsidR="00C10478" w14:paraId="7DB95252" w14:textId="77777777">
        <w:trPr>
          <w:trHeight w:val="153"/>
        </w:trPr>
        <w:tc>
          <w:tcPr>
            <w:tcW w:w="4124" w:type="dxa"/>
          </w:tcPr>
          <w:p w14:paraId="178F30F8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6B565A15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</w:tcPr>
          <w:p w14:paraId="6ACAB61C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£6,525</w:t>
            </w:r>
          </w:p>
        </w:tc>
      </w:tr>
      <w:tr w:rsidR="00C10478" w14:paraId="2DDE26C3" w14:textId="77777777">
        <w:trPr>
          <w:trHeight w:val="153"/>
        </w:trPr>
        <w:tc>
          <w:tcPr>
            <w:tcW w:w="4124" w:type="dxa"/>
          </w:tcPr>
          <w:p w14:paraId="4998014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year/Year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0</w:t>
            </w:r>
          </w:p>
        </w:tc>
        <w:tc>
          <w:tcPr>
            <w:tcW w:w="2626" w:type="dxa"/>
          </w:tcPr>
          <w:p w14:paraId="67752959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</w:tcPr>
          <w:p w14:paraId="14C03C83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£5,062</w:t>
            </w:r>
          </w:p>
        </w:tc>
      </w:tr>
      <w:tr w:rsidR="00C10478" w14:paraId="2C5B149F" w14:textId="77777777">
        <w:trPr>
          <w:trHeight w:val="153"/>
        </w:trPr>
        <w:tc>
          <w:tcPr>
            <w:tcW w:w="4124" w:type="dxa"/>
          </w:tcPr>
          <w:p w14:paraId="3E81D105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HNC/HND</w:t>
            </w:r>
          </w:p>
        </w:tc>
        <w:tc>
          <w:tcPr>
            <w:tcW w:w="2626" w:type="dxa"/>
          </w:tcPr>
          <w:p w14:paraId="153C7FEA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7" w:type="dxa"/>
          </w:tcPr>
          <w:p w14:paraId="4D03F858" w14:textId="77777777" w:rsidR="00C10478" w:rsidRDefault="00D252EA">
            <w:pPr>
              <w:pStyle w:val="TableParagraph"/>
              <w:spacing w:before="6" w:line="126" w:lineRule="exact"/>
              <w:ind w:right="11"/>
              <w:jc w:val="right"/>
              <w:rPr>
                <w:sz w:val="12"/>
              </w:rPr>
            </w:pPr>
            <w:r>
              <w:rPr>
                <w:color w:val="001F5F"/>
                <w:sz w:val="12"/>
              </w:rPr>
              <w:t>£6,525</w:t>
            </w:r>
          </w:p>
        </w:tc>
      </w:tr>
      <w:tr w:rsidR="00C10478" w14:paraId="7C2120BF" w14:textId="77777777">
        <w:trPr>
          <w:trHeight w:val="153"/>
        </w:trPr>
        <w:tc>
          <w:tcPr>
            <w:tcW w:w="4124" w:type="dxa"/>
          </w:tcPr>
          <w:p w14:paraId="3D32EAA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proofErr w:type="spellStart"/>
            <w:r>
              <w:rPr>
                <w:color w:val="001F5F"/>
                <w:sz w:val="12"/>
              </w:rPr>
              <w:t>CertHE</w:t>
            </w:r>
            <w:proofErr w:type="spellEnd"/>
            <w:r>
              <w:rPr>
                <w:color w:val="001F5F"/>
                <w:sz w:val="12"/>
              </w:rPr>
              <w:t>/DipHE</w:t>
            </w:r>
          </w:p>
        </w:tc>
        <w:tc>
          <w:tcPr>
            <w:tcW w:w="2626" w:type="dxa"/>
          </w:tcPr>
          <w:p w14:paraId="65601EA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338478F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6878720" w14:textId="77777777">
        <w:trPr>
          <w:trHeight w:val="153"/>
        </w:trPr>
        <w:tc>
          <w:tcPr>
            <w:tcW w:w="4124" w:type="dxa"/>
          </w:tcPr>
          <w:p w14:paraId="1DF2461C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Postgraduate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ITT</w:t>
            </w:r>
          </w:p>
        </w:tc>
        <w:tc>
          <w:tcPr>
            <w:tcW w:w="2626" w:type="dxa"/>
          </w:tcPr>
          <w:p w14:paraId="72786A6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1097B1A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10ADF127" w14:textId="77777777">
        <w:trPr>
          <w:trHeight w:val="153"/>
        </w:trPr>
        <w:tc>
          <w:tcPr>
            <w:tcW w:w="4124" w:type="dxa"/>
          </w:tcPr>
          <w:p w14:paraId="38578B3A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Accelerated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1184F72E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350B61A6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19AA8942" w14:textId="77777777">
        <w:trPr>
          <w:trHeight w:val="153"/>
        </w:trPr>
        <w:tc>
          <w:tcPr>
            <w:tcW w:w="4124" w:type="dxa"/>
          </w:tcPr>
          <w:p w14:paraId="7C092275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Sandwich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</w:t>
            </w:r>
          </w:p>
        </w:tc>
        <w:tc>
          <w:tcPr>
            <w:tcW w:w="2626" w:type="dxa"/>
          </w:tcPr>
          <w:p w14:paraId="057BD2AD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7A4DE72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4635DDC6" w14:textId="77777777">
        <w:trPr>
          <w:trHeight w:val="153"/>
        </w:trPr>
        <w:tc>
          <w:tcPr>
            <w:tcW w:w="4124" w:type="dxa"/>
          </w:tcPr>
          <w:p w14:paraId="3E606FA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Erasmus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overseas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study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years</w:t>
            </w:r>
          </w:p>
        </w:tc>
        <w:tc>
          <w:tcPr>
            <w:tcW w:w="2626" w:type="dxa"/>
          </w:tcPr>
          <w:p w14:paraId="14A77EB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78B4ABF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120C7B3D" w14:textId="77777777">
        <w:trPr>
          <w:trHeight w:val="153"/>
        </w:trPr>
        <w:tc>
          <w:tcPr>
            <w:tcW w:w="4124" w:type="dxa"/>
          </w:tcPr>
          <w:p w14:paraId="1B89D3DE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Other</w:t>
            </w:r>
          </w:p>
        </w:tc>
        <w:tc>
          <w:tcPr>
            <w:tcW w:w="2626" w:type="dxa"/>
          </w:tcPr>
          <w:p w14:paraId="1191A472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1B5E771E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</w:tbl>
    <w:p w14:paraId="03E095A0" w14:textId="77777777" w:rsidR="00C10478" w:rsidRDefault="00D252EA">
      <w:pPr>
        <w:spacing w:before="85"/>
        <w:ind w:left="579"/>
        <w:rPr>
          <w:b/>
          <w:sz w:val="12"/>
        </w:rPr>
      </w:pPr>
      <w:r>
        <w:rPr>
          <w:b/>
          <w:color w:val="001F5F"/>
          <w:sz w:val="12"/>
        </w:rPr>
        <w:t>Table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4d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-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Sub-contractual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part-time</w:t>
      </w:r>
      <w:r>
        <w:rPr>
          <w:b/>
          <w:color w:val="001F5F"/>
          <w:spacing w:val="-5"/>
          <w:sz w:val="12"/>
        </w:rPr>
        <w:t xml:space="preserve"> </w:t>
      </w:r>
      <w:r>
        <w:rPr>
          <w:b/>
          <w:color w:val="001F5F"/>
          <w:sz w:val="12"/>
        </w:rPr>
        <w:t>course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fee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levels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for</w:t>
      </w:r>
      <w:r>
        <w:rPr>
          <w:b/>
          <w:color w:val="001F5F"/>
          <w:spacing w:val="-3"/>
          <w:sz w:val="12"/>
        </w:rPr>
        <w:t xml:space="preserve"> </w:t>
      </w:r>
      <w:r>
        <w:rPr>
          <w:b/>
          <w:color w:val="001F5F"/>
          <w:sz w:val="12"/>
        </w:rPr>
        <w:t>2020-21</w:t>
      </w:r>
      <w:r>
        <w:rPr>
          <w:b/>
          <w:color w:val="001F5F"/>
          <w:spacing w:val="-4"/>
          <w:sz w:val="12"/>
        </w:rPr>
        <w:t xml:space="preserve"> </w:t>
      </w:r>
      <w:r>
        <w:rPr>
          <w:b/>
          <w:color w:val="001F5F"/>
          <w:sz w:val="12"/>
        </w:rPr>
        <w:t>entrants</w:t>
      </w:r>
    </w:p>
    <w:p w14:paraId="59D8D305" w14:textId="77777777" w:rsidR="00C10478" w:rsidRDefault="00C10478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2626"/>
        <w:gridCol w:w="2627"/>
      </w:tblGrid>
      <w:tr w:rsidR="00C10478" w14:paraId="4CC69332" w14:textId="77777777">
        <w:trPr>
          <w:trHeight w:val="153"/>
        </w:trPr>
        <w:tc>
          <w:tcPr>
            <w:tcW w:w="4124" w:type="dxa"/>
            <w:shd w:val="clear" w:color="auto" w:fill="D9E0F1"/>
          </w:tcPr>
          <w:p w14:paraId="6E2453FC" w14:textId="77777777" w:rsidR="00C10478" w:rsidRDefault="00D252EA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Sub-contractual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part-time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type:</w:t>
            </w:r>
          </w:p>
        </w:tc>
        <w:tc>
          <w:tcPr>
            <w:tcW w:w="2626" w:type="dxa"/>
            <w:shd w:val="clear" w:color="auto" w:fill="D9E0F1"/>
          </w:tcPr>
          <w:p w14:paraId="02B6DD57" w14:textId="77777777" w:rsidR="00C10478" w:rsidRDefault="00D252EA">
            <w:pPr>
              <w:pStyle w:val="TableParagraph"/>
              <w:spacing w:before="6" w:line="127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Additional</w:t>
            </w:r>
            <w:r>
              <w:rPr>
                <w:b/>
                <w:color w:val="001F5F"/>
                <w:spacing w:val="-5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information:</w:t>
            </w:r>
          </w:p>
        </w:tc>
        <w:tc>
          <w:tcPr>
            <w:tcW w:w="2627" w:type="dxa"/>
            <w:shd w:val="clear" w:color="auto" w:fill="D9E0F1"/>
          </w:tcPr>
          <w:p w14:paraId="3C561092" w14:textId="77777777" w:rsidR="00C10478" w:rsidRDefault="00D252EA">
            <w:pPr>
              <w:pStyle w:val="TableParagraph"/>
              <w:spacing w:before="6" w:line="127" w:lineRule="exact"/>
              <w:ind w:left="24"/>
              <w:rPr>
                <w:b/>
                <w:sz w:val="12"/>
              </w:rPr>
            </w:pPr>
            <w:r>
              <w:rPr>
                <w:b/>
                <w:color w:val="001F5F"/>
                <w:sz w:val="12"/>
              </w:rPr>
              <w:t>Course</w:t>
            </w:r>
            <w:r>
              <w:rPr>
                <w:b/>
                <w:color w:val="001F5F"/>
                <w:spacing w:val="-3"/>
                <w:sz w:val="12"/>
              </w:rPr>
              <w:t xml:space="preserve"> </w:t>
            </w:r>
            <w:r>
              <w:rPr>
                <w:b/>
                <w:color w:val="001F5F"/>
                <w:sz w:val="12"/>
              </w:rPr>
              <w:t>fee:</w:t>
            </w:r>
          </w:p>
        </w:tc>
      </w:tr>
      <w:tr w:rsidR="00C10478" w14:paraId="6930A777" w14:textId="77777777">
        <w:trPr>
          <w:trHeight w:val="153"/>
        </w:trPr>
        <w:tc>
          <w:tcPr>
            <w:tcW w:w="4124" w:type="dxa"/>
          </w:tcPr>
          <w:p w14:paraId="7909D40E" w14:textId="77777777" w:rsidR="00C10478" w:rsidRDefault="00D252EA">
            <w:pPr>
              <w:pStyle w:val="TableParagraph"/>
              <w:spacing w:before="7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First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091916B3" w14:textId="77777777" w:rsidR="00C10478" w:rsidRDefault="00D252EA">
            <w:pPr>
              <w:pStyle w:val="TableParagraph"/>
              <w:spacing w:before="7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22887D03" w14:textId="77777777" w:rsidR="00C10478" w:rsidRDefault="00D252EA">
            <w:pPr>
              <w:pStyle w:val="TableParagraph"/>
              <w:spacing w:before="7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1FC939CA" w14:textId="77777777">
        <w:trPr>
          <w:trHeight w:val="153"/>
        </w:trPr>
        <w:tc>
          <w:tcPr>
            <w:tcW w:w="4124" w:type="dxa"/>
          </w:tcPr>
          <w:p w14:paraId="0A957619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22E045D8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10E4421E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62E2C01F" w14:textId="77777777">
        <w:trPr>
          <w:trHeight w:val="153"/>
        </w:trPr>
        <w:tc>
          <w:tcPr>
            <w:tcW w:w="4124" w:type="dxa"/>
          </w:tcPr>
          <w:p w14:paraId="05BAB967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Foundation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year/Year</w:t>
            </w:r>
            <w:r>
              <w:rPr>
                <w:color w:val="001F5F"/>
                <w:spacing w:val="-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0</w:t>
            </w:r>
          </w:p>
        </w:tc>
        <w:tc>
          <w:tcPr>
            <w:tcW w:w="2626" w:type="dxa"/>
          </w:tcPr>
          <w:p w14:paraId="67674EAD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01422DC6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76AA3E2" w14:textId="77777777">
        <w:trPr>
          <w:trHeight w:val="153"/>
        </w:trPr>
        <w:tc>
          <w:tcPr>
            <w:tcW w:w="4124" w:type="dxa"/>
          </w:tcPr>
          <w:p w14:paraId="2FF1522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HNC/HND</w:t>
            </w:r>
          </w:p>
        </w:tc>
        <w:tc>
          <w:tcPr>
            <w:tcW w:w="2626" w:type="dxa"/>
          </w:tcPr>
          <w:p w14:paraId="57E8C4BB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17D026BB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B27CAA3" w14:textId="77777777">
        <w:trPr>
          <w:trHeight w:val="153"/>
        </w:trPr>
        <w:tc>
          <w:tcPr>
            <w:tcW w:w="4124" w:type="dxa"/>
          </w:tcPr>
          <w:p w14:paraId="411DE7AC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proofErr w:type="spellStart"/>
            <w:r>
              <w:rPr>
                <w:color w:val="001F5F"/>
                <w:sz w:val="12"/>
              </w:rPr>
              <w:t>CertHE</w:t>
            </w:r>
            <w:proofErr w:type="spellEnd"/>
            <w:r>
              <w:rPr>
                <w:color w:val="001F5F"/>
                <w:sz w:val="12"/>
              </w:rPr>
              <w:t>/DipHE</w:t>
            </w:r>
          </w:p>
        </w:tc>
        <w:tc>
          <w:tcPr>
            <w:tcW w:w="2626" w:type="dxa"/>
          </w:tcPr>
          <w:p w14:paraId="334D91C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41DDF5B4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6B3D746A" w14:textId="77777777">
        <w:trPr>
          <w:trHeight w:val="153"/>
        </w:trPr>
        <w:tc>
          <w:tcPr>
            <w:tcW w:w="4124" w:type="dxa"/>
          </w:tcPr>
          <w:p w14:paraId="4095BDA9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Postgraduate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ITT</w:t>
            </w:r>
          </w:p>
        </w:tc>
        <w:tc>
          <w:tcPr>
            <w:tcW w:w="2626" w:type="dxa"/>
          </w:tcPr>
          <w:p w14:paraId="4B99CC58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66411E8A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32629FB8" w14:textId="77777777">
        <w:trPr>
          <w:trHeight w:val="153"/>
        </w:trPr>
        <w:tc>
          <w:tcPr>
            <w:tcW w:w="4124" w:type="dxa"/>
          </w:tcPr>
          <w:p w14:paraId="2FA7F00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Accelerated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degree</w:t>
            </w:r>
          </w:p>
        </w:tc>
        <w:tc>
          <w:tcPr>
            <w:tcW w:w="2626" w:type="dxa"/>
          </w:tcPr>
          <w:p w14:paraId="58AF4CF9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5828DAE6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463D38C9" w14:textId="77777777">
        <w:trPr>
          <w:trHeight w:val="153"/>
        </w:trPr>
        <w:tc>
          <w:tcPr>
            <w:tcW w:w="4124" w:type="dxa"/>
          </w:tcPr>
          <w:p w14:paraId="0C961A7B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Sandwich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</w:t>
            </w:r>
          </w:p>
        </w:tc>
        <w:tc>
          <w:tcPr>
            <w:tcW w:w="2626" w:type="dxa"/>
          </w:tcPr>
          <w:p w14:paraId="7582A2D8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2FAE2138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2C669D43" w14:textId="77777777">
        <w:trPr>
          <w:trHeight w:val="153"/>
        </w:trPr>
        <w:tc>
          <w:tcPr>
            <w:tcW w:w="4124" w:type="dxa"/>
          </w:tcPr>
          <w:p w14:paraId="35B84FE3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Erasmus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overseas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study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years</w:t>
            </w:r>
          </w:p>
        </w:tc>
        <w:tc>
          <w:tcPr>
            <w:tcW w:w="2626" w:type="dxa"/>
          </w:tcPr>
          <w:p w14:paraId="7ADD7B46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1DCF1508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  <w:tr w:rsidR="00C10478" w14:paraId="7D39CB52" w14:textId="77777777">
        <w:trPr>
          <w:trHeight w:val="153"/>
        </w:trPr>
        <w:tc>
          <w:tcPr>
            <w:tcW w:w="4124" w:type="dxa"/>
          </w:tcPr>
          <w:p w14:paraId="77ABE682" w14:textId="77777777" w:rsidR="00C10478" w:rsidRDefault="00D252EA">
            <w:pPr>
              <w:pStyle w:val="TableParagraph"/>
              <w:spacing w:before="6" w:line="126" w:lineRule="exact"/>
              <w:ind w:left="23"/>
              <w:rPr>
                <w:sz w:val="12"/>
              </w:rPr>
            </w:pPr>
            <w:r>
              <w:rPr>
                <w:color w:val="001F5F"/>
                <w:sz w:val="12"/>
              </w:rPr>
              <w:t>Other</w:t>
            </w:r>
          </w:p>
        </w:tc>
        <w:tc>
          <w:tcPr>
            <w:tcW w:w="2626" w:type="dxa"/>
          </w:tcPr>
          <w:p w14:paraId="18B6FAE5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  <w:tc>
          <w:tcPr>
            <w:tcW w:w="2627" w:type="dxa"/>
          </w:tcPr>
          <w:p w14:paraId="3EC3EBCC" w14:textId="77777777" w:rsidR="00C10478" w:rsidRDefault="00D252EA">
            <w:pPr>
              <w:pStyle w:val="TableParagraph"/>
              <w:spacing w:before="6" w:line="126" w:lineRule="exact"/>
              <w:ind w:left="24"/>
              <w:rPr>
                <w:sz w:val="12"/>
              </w:rPr>
            </w:pPr>
            <w:r>
              <w:rPr>
                <w:color w:val="001F5F"/>
                <w:sz w:val="12"/>
              </w:rPr>
              <w:t>*</w:t>
            </w:r>
          </w:p>
        </w:tc>
      </w:tr>
    </w:tbl>
    <w:p w14:paraId="2D39FD4E" w14:textId="77777777" w:rsidR="00C10478" w:rsidRDefault="00C10478">
      <w:pPr>
        <w:spacing w:line="126" w:lineRule="exact"/>
        <w:rPr>
          <w:sz w:val="12"/>
        </w:rPr>
        <w:sectPr w:rsidR="00C10478">
          <w:type w:val="continuous"/>
          <w:pgSz w:w="11910" w:h="16840"/>
          <w:pgMar w:top="880" w:right="536" w:bottom="280" w:left="700" w:header="720" w:footer="720" w:gutter="0"/>
          <w:cols w:space="720"/>
        </w:sectPr>
      </w:pP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C10478" w14:paraId="4C7562D2" w14:textId="77777777">
        <w:trPr>
          <w:trHeight w:val="425"/>
        </w:trPr>
        <w:tc>
          <w:tcPr>
            <w:tcW w:w="9007" w:type="dxa"/>
            <w:tcBorders>
              <w:top w:val="single" w:sz="8" w:space="0" w:color="001F5F"/>
              <w:left w:val="single" w:sz="8" w:space="0" w:color="001F5F"/>
              <w:right w:val="single" w:sz="8" w:space="0" w:color="001F5F"/>
            </w:tcBorders>
          </w:tcPr>
          <w:p w14:paraId="24B75E32" w14:textId="77777777" w:rsidR="00C10478" w:rsidRDefault="00C10478">
            <w:pPr>
              <w:pStyle w:val="TableParagraph"/>
              <w:spacing w:before="3"/>
              <w:rPr>
                <w:b/>
                <w:sz w:val="2"/>
              </w:rPr>
            </w:pPr>
          </w:p>
          <w:p w14:paraId="29A57B3C" w14:textId="77777777" w:rsidR="00C10478" w:rsidRDefault="00D252EA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4866F2" wp14:editId="3B838FAC">
                  <wp:extent cx="574415" cy="214883"/>
                  <wp:effectExtent l="0" t="0" r="0" b="0"/>
                  <wp:docPr id="9" name="image5.png" descr="Targets and investment pla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Targets and investment plan&#10;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15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478" w14:paraId="198373DD" w14:textId="77777777" w:rsidTr="00D252EA">
        <w:trPr>
          <w:trHeight w:val="655"/>
        </w:trPr>
        <w:tc>
          <w:tcPr>
            <w:tcW w:w="9007" w:type="dxa"/>
            <w:shd w:val="clear" w:color="auto" w:fill="A6A6A6" w:themeFill="background1" w:themeFillShade="A6"/>
          </w:tcPr>
          <w:p w14:paraId="4E5CEAB4" w14:textId="062350B6" w:rsidR="00C10478" w:rsidRPr="00D252EA" w:rsidRDefault="00D252EA" w:rsidP="00445EEC">
            <w:pPr>
              <w:pStyle w:val="TableParagraph"/>
              <w:tabs>
                <w:tab w:val="left" w:pos="3645"/>
                <w:tab w:val="left" w:pos="3948"/>
                <w:tab w:val="right" w:pos="9007"/>
              </w:tabs>
              <w:spacing w:before="18"/>
              <w:ind w:left="172"/>
              <w:rPr>
                <w:b/>
                <w:color w:val="1F497D" w:themeColor="text2"/>
                <w:sz w:val="11"/>
              </w:rPr>
            </w:pPr>
            <w:r w:rsidRPr="00D252EA">
              <w:rPr>
                <w:b/>
                <w:color w:val="1F497D" w:themeColor="text2"/>
                <w:position w:val="-4"/>
                <w:sz w:val="25"/>
              </w:rPr>
              <w:t>Targets</w:t>
            </w:r>
            <w:r w:rsidRPr="00D252EA">
              <w:rPr>
                <w:b/>
                <w:color w:val="1F497D" w:themeColor="text2"/>
                <w:spacing w:val="1"/>
                <w:position w:val="-4"/>
                <w:sz w:val="25"/>
              </w:rPr>
              <w:t xml:space="preserve"> </w:t>
            </w:r>
            <w:r w:rsidRPr="00D252EA">
              <w:rPr>
                <w:b/>
                <w:color w:val="1F497D" w:themeColor="text2"/>
                <w:position w:val="-4"/>
                <w:sz w:val="25"/>
              </w:rPr>
              <w:t>and</w:t>
            </w:r>
            <w:r w:rsidRPr="00D252EA">
              <w:rPr>
                <w:b/>
                <w:color w:val="1F497D" w:themeColor="text2"/>
                <w:spacing w:val="1"/>
                <w:position w:val="-4"/>
                <w:sz w:val="25"/>
              </w:rPr>
              <w:t xml:space="preserve"> </w:t>
            </w:r>
            <w:r w:rsidRPr="00D252EA">
              <w:rPr>
                <w:b/>
                <w:color w:val="1F497D" w:themeColor="text2"/>
                <w:position w:val="-4"/>
                <w:sz w:val="25"/>
              </w:rPr>
              <w:t>investment plan</w:t>
            </w:r>
            <w:r w:rsidRPr="00D252EA">
              <w:rPr>
                <w:b/>
                <w:color w:val="1F497D" w:themeColor="text2"/>
                <w:position w:val="-4"/>
                <w:sz w:val="25"/>
              </w:rPr>
              <w:tab/>
            </w:r>
            <w:r w:rsidR="00445EEC" w:rsidRPr="00D252EA">
              <w:rPr>
                <w:b/>
                <w:color w:val="1F497D" w:themeColor="text2"/>
                <w:position w:val="-4"/>
                <w:sz w:val="25"/>
              </w:rPr>
              <w:tab/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Provider</w:t>
            </w:r>
            <w:r w:rsidRPr="00D252EA">
              <w:rPr>
                <w:b/>
                <w:color w:val="1F497D" w:themeColor="text2"/>
                <w:spacing w:val="1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name:</w:t>
            </w:r>
            <w:r w:rsidRPr="00D252EA">
              <w:rPr>
                <w:b/>
                <w:color w:val="1F497D" w:themeColor="text2"/>
                <w:spacing w:val="2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University</w:t>
            </w:r>
            <w:r w:rsidRPr="00D252EA">
              <w:rPr>
                <w:b/>
                <w:color w:val="1F497D" w:themeColor="text2"/>
                <w:spacing w:val="2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of</w:t>
            </w:r>
            <w:r w:rsidRPr="00D252EA">
              <w:rPr>
                <w:b/>
                <w:color w:val="1F497D" w:themeColor="text2"/>
                <w:spacing w:val="3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Northampton,</w:t>
            </w:r>
            <w:r w:rsidRPr="00D252EA">
              <w:rPr>
                <w:b/>
                <w:color w:val="1F497D" w:themeColor="text2"/>
                <w:spacing w:val="3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The</w:t>
            </w:r>
            <w:r w:rsidR="00445EEC" w:rsidRPr="00D252EA">
              <w:rPr>
                <w:b/>
                <w:color w:val="1F497D" w:themeColor="text2"/>
                <w:w w:val="105"/>
                <w:sz w:val="11"/>
              </w:rPr>
              <w:tab/>
            </w:r>
          </w:p>
          <w:p w14:paraId="5DA4E21E" w14:textId="77777777" w:rsidR="00C10478" w:rsidRDefault="00D252EA">
            <w:pPr>
              <w:pStyle w:val="TableParagraph"/>
              <w:tabs>
                <w:tab w:val="left" w:pos="3948"/>
              </w:tabs>
              <w:spacing w:before="14" w:line="298" w:lineRule="exact"/>
              <w:ind w:left="172"/>
              <w:rPr>
                <w:b/>
                <w:sz w:val="11"/>
              </w:rPr>
            </w:pPr>
            <w:r w:rsidRPr="00D252EA">
              <w:rPr>
                <w:b/>
                <w:color w:val="1F497D" w:themeColor="text2"/>
                <w:position w:val="-4"/>
                <w:sz w:val="25"/>
              </w:rPr>
              <w:t>2020-21 to</w:t>
            </w:r>
            <w:r w:rsidRPr="00D252EA">
              <w:rPr>
                <w:b/>
                <w:color w:val="1F497D" w:themeColor="text2"/>
                <w:spacing w:val="-1"/>
                <w:position w:val="-4"/>
                <w:sz w:val="25"/>
              </w:rPr>
              <w:t xml:space="preserve"> </w:t>
            </w:r>
            <w:r w:rsidRPr="00D252EA">
              <w:rPr>
                <w:b/>
                <w:color w:val="1F497D" w:themeColor="text2"/>
                <w:position w:val="-4"/>
                <w:sz w:val="25"/>
              </w:rPr>
              <w:t>2024-25</w:t>
            </w:r>
            <w:r w:rsidRPr="00D252EA">
              <w:rPr>
                <w:b/>
                <w:color w:val="1F497D" w:themeColor="text2"/>
                <w:position w:val="-4"/>
                <w:sz w:val="25"/>
              </w:rPr>
              <w:tab/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Provider</w:t>
            </w:r>
            <w:r w:rsidRPr="00D252EA">
              <w:rPr>
                <w:b/>
                <w:color w:val="1F497D" w:themeColor="text2"/>
                <w:spacing w:val="2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UKPRN:</w:t>
            </w:r>
            <w:r w:rsidRPr="00D252EA">
              <w:rPr>
                <w:b/>
                <w:color w:val="1F497D" w:themeColor="text2"/>
                <w:spacing w:val="4"/>
                <w:w w:val="105"/>
                <w:sz w:val="11"/>
              </w:rPr>
              <w:t xml:space="preserve"> </w:t>
            </w:r>
            <w:r w:rsidRPr="00D252EA">
              <w:rPr>
                <w:b/>
                <w:color w:val="1F497D" w:themeColor="text2"/>
                <w:w w:val="105"/>
                <w:sz w:val="11"/>
              </w:rPr>
              <w:t>10007138</w:t>
            </w:r>
          </w:p>
        </w:tc>
      </w:tr>
      <w:tr w:rsidR="00C10478" w14:paraId="5C89FD08" w14:textId="77777777">
        <w:trPr>
          <w:trHeight w:val="4909"/>
        </w:trPr>
        <w:tc>
          <w:tcPr>
            <w:tcW w:w="9007" w:type="dxa"/>
            <w:tcBorders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6300AC64" w14:textId="77777777" w:rsidR="00C10478" w:rsidRDefault="00D252EA">
            <w:pPr>
              <w:pStyle w:val="TableParagraph"/>
              <w:spacing w:before="140"/>
              <w:ind w:left="150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Investment</w:t>
            </w:r>
            <w:r>
              <w:rPr>
                <w:b/>
                <w:color w:val="001F5F"/>
                <w:spacing w:val="5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summary</w:t>
            </w:r>
          </w:p>
          <w:p w14:paraId="2BE260A1" w14:textId="77777777" w:rsidR="00C10478" w:rsidRDefault="00D252EA">
            <w:pPr>
              <w:pStyle w:val="TableParagraph"/>
              <w:spacing w:before="131" w:line="254" w:lineRule="auto"/>
              <w:ind w:left="143" w:right="317"/>
              <w:rPr>
                <w:sz w:val="10"/>
              </w:rPr>
            </w:pPr>
            <w:r>
              <w:rPr>
                <w:color w:val="001F5F"/>
                <w:spacing w:val="-1"/>
                <w:sz w:val="10"/>
              </w:rPr>
              <w:t>The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OfS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requires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providers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to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report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on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their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planned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investment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access,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financial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support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research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evaluation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their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access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participation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plan.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OfS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does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not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require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providers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to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report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on</w:t>
            </w:r>
            <w:r>
              <w:rPr>
                <w:color w:val="001F5F"/>
                <w:spacing w:val="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investment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student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success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progression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 the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access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participation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plans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therefore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investment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these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areas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is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not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recorded</w:t>
            </w:r>
            <w:r>
              <w:rPr>
                <w:color w:val="001F5F"/>
                <w:spacing w:val="-1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here.</w:t>
            </w:r>
          </w:p>
          <w:p w14:paraId="26A1D456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95BA489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3BC3E593" w14:textId="77777777" w:rsidR="00C10478" w:rsidRDefault="00D252EA">
            <w:pPr>
              <w:pStyle w:val="TableParagraph"/>
              <w:ind w:left="143"/>
              <w:rPr>
                <w:sz w:val="10"/>
              </w:rPr>
            </w:pPr>
            <w:r>
              <w:rPr>
                <w:color w:val="001F5F"/>
                <w:sz w:val="10"/>
              </w:rPr>
              <w:t>Note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about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data:</w:t>
            </w:r>
          </w:p>
          <w:p w14:paraId="654B0F04" w14:textId="77777777" w:rsidR="00C10478" w:rsidRDefault="00D252EA">
            <w:pPr>
              <w:pStyle w:val="TableParagraph"/>
              <w:spacing w:before="8" w:line="254" w:lineRule="auto"/>
              <w:ind w:left="143" w:right="317"/>
              <w:rPr>
                <w:sz w:val="10"/>
              </w:rPr>
            </w:pPr>
            <w:r>
              <w:rPr>
                <w:color w:val="001F5F"/>
                <w:spacing w:val="-1"/>
                <w:sz w:val="10"/>
              </w:rPr>
              <w:t xml:space="preserve">The investment forecasts below in access, financial </w:t>
            </w:r>
            <w:r>
              <w:rPr>
                <w:color w:val="001F5F"/>
                <w:sz w:val="10"/>
              </w:rPr>
              <w:t xml:space="preserve">support and research and evaluation does not </w:t>
            </w:r>
            <w:proofErr w:type="gramStart"/>
            <w:r>
              <w:rPr>
                <w:color w:val="001F5F"/>
                <w:sz w:val="10"/>
              </w:rPr>
              <w:t>represent not</w:t>
            </w:r>
            <w:proofErr w:type="gramEnd"/>
            <w:r>
              <w:rPr>
                <w:color w:val="001F5F"/>
                <w:sz w:val="10"/>
              </w:rPr>
              <w:t xml:space="preserve"> the total amount spent by providers in these areas. It is the additional amount that providers have</w:t>
            </w:r>
            <w:r>
              <w:rPr>
                <w:color w:val="001F5F"/>
                <w:spacing w:val="-20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committed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following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the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introduction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of</w:t>
            </w:r>
            <w:r>
              <w:rPr>
                <w:color w:val="001F5F"/>
                <w:spacing w:val="-2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variable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fees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2006-07.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The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OfS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does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not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require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providers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to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report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investment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success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progression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and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therefore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investment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these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areas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not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represented.</w:t>
            </w:r>
          </w:p>
          <w:p w14:paraId="0B8C0BC3" w14:textId="77777777" w:rsidR="00C10478" w:rsidRDefault="00C1047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6ABDC42" w14:textId="77777777" w:rsidR="00C10478" w:rsidRDefault="00D252EA">
            <w:pPr>
              <w:pStyle w:val="TableParagraph"/>
              <w:ind w:left="143"/>
              <w:rPr>
                <w:sz w:val="10"/>
              </w:rPr>
            </w:pPr>
            <w:r>
              <w:rPr>
                <w:color w:val="001F5F"/>
                <w:spacing w:val="-1"/>
                <w:sz w:val="10"/>
              </w:rPr>
              <w:t>The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figures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below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are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not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comparable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to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previous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access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and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participation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pacing w:val="-1"/>
                <w:sz w:val="10"/>
              </w:rPr>
              <w:t>plans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or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access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agreements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as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data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published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in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previous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years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does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not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reflect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latest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provider</w:t>
            </w:r>
            <w:r>
              <w:rPr>
                <w:color w:val="001F5F"/>
                <w:spacing w:val="-5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projections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on</w:t>
            </w:r>
            <w:r>
              <w:rPr>
                <w:color w:val="001F5F"/>
                <w:spacing w:val="-3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student</w:t>
            </w:r>
            <w:r>
              <w:rPr>
                <w:color w:val="001F5F"/>
                <w:spacing w:val="-4"/>
                <w:sz w:val="10"/>
              </w:rPr>
              <w:t xml:space="preserve"> </w:t>
            </w:r>
            <w:r>
              <w:rPr>
                <w:color w:val="001F5F"/>
                <w:sz w:val="10"/>
              </w:rPr>
              <w:t>numbers.</w:t>
            </w:r>
          </w:p>
          <w:p w14:paraId="5A2D8E17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0B0F873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038236D" w14:textId="77777777" w:rsidR="00C10478" w:rsidRDefault="00C10478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4B3E9A9" w14:textId="77777777" w:rsidR="00C10478" w:rsidRDefault="00D252EA">
            <w:pPr>
              <w:pStyle w:val="TableParagraph"/>
              <w:ind w:left="143"/>
              <w:rPr>
                <w:b/>
                <w:sz w:val="10"/>
              </w:rPr>
            </w:pPr>
            <w:r>
              <w:rPr>
                <w:b/>
                <w:color w:val="001F5F"/>
                <w:spacing w:val="-1"/>
                <w:sz w:val="10"/>
              </w:rPr>
              <w:t>Table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4a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-</w:t>
            </w:r>
            <w:r>
              <w:rPr>
                <w:b/>
                <w:color w:val="001F5F"/>
                <w:spacing w:val="-2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Investment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z w:val="10"/>
              </w:rPr>
              <w:t>summary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z w:val="10"/>
              </w:rPr>
              <w:t>(£)</w:t>
            </w:r>
          </w:p>
          <w:p w14:paraId="4517C2C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B98F41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5D9B481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BEEAD01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E6FC7D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1518F91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0FD841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8C06A93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8C5608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71597D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26F5A7D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4EF5483" w14:textId="77777777" w:rsidR="00C10478" w:rsidRDefault="00D252EA">
            <w:pPr>
              <w:pStyle w:val="TableParagraph"/>
              <w:spacing w:before="81"/>
              <w:ind w:left="143"/>
              <w:rPr>
                <w:b/>
                <w:sz w:val="10"/>
              </w:rPr>
            </w:pPr>
            <w:r>
              <w:rPr>
                <w:b/>
                <w:color w:val="001F5F"/>
                <w:spacing w:val="-1"/>
                <w:sz w:val="10"/>
              </w:rPr>
              <w:t>Table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4b</w:t>
            </w:r>
            <w:r>
              <w:rPr>
                <w:b/>
                <w:color w:val="001F5F"/>
                <w:spacing w:val="-3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-</w:t>
            </w:r>
            <w:r>
              <w:rPr>
                <w:b/>
                <w:color w:val="001F5F"/>
                <w:spacing w:val="-3"/>
                <w:sz w:val="10"/>
              </w:rPr>
              <w:t xml:space="preserve"> </w:t>
            </w:r>
            <w:r>
              <w:rPr>
                <w:b/>
                <w:color w:val="001F5F"/>
                <w:spacing w:val="-1"/>
                <w:sz w:val="10"/>
              </w:rPr>
              <w:t>Investment</w:t>
            </w:r>
            <w:r>
              <w:rPr>
                <w:b/>
                <w:color w:val="001F5F"/>
                <w:spacing w:val="-4"/>
                <w:sz w:val="10"/>
              </w:rPr>
              <w:t xml:space="preserve"> </w:t>
            </w:r>
            <w:r>
              <w:rPr>
                <w:b/>
                <w:color w:val="001F5F"/>
                <w:sz w:val="10"/>
              </w:rPr>
              <w:t>summary</w:t>
            </w:r>
            <w:r>
              <w:rPr>
                <w:b/>
                <w:color w:val="001F5F"/>
                <w:spacing w:val="-5"/>
                <w:sz w:val="10"/>
              </w:rPr>
              <w:t xml:space="preserve"> </w:t>
            </w:r>
            <w:r>
              <w:rPr>
                <w:b/>
                <w:color w:val="001F5F"/>
                <w:sz w:val="10"/>
              </w:rPr>
              <w:t>(HFI%)</w:t>
            </w:r>
          </w:p>
        </w:tc>
      </w:tr>
    </w:tbl>
    <w:p w14:paraId="34BCF4C6" w14:textId="32705EFC" w:rsidR="00C10478" w:rsidRDefault="00DB7E8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25B9F4" wp14:editId="78D6B3E4">
                <wp:simplePos x="0" y="0"/>
                <wp:positionH relativeFrom="page">
                  <wp:posOffset>895985</wp:posOffset>
                </wp:positionH>
                <wp:positionV relativeFrom="page">
                  <wp:posOffset>2841625</wp:posOffset>
                </wp:positionV>
                <wp:extent cx="5573395" cy="822960"/>
                <wp:effectExtent l="0" t="0" r="0" b="0"/>
                <wp:wrapNone/>
                <wp:docPr id="1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3"/>
                              <w:gridCol w:w="994"/>
                              <w:gridCol w:w="994"/>
                              <w:gridCol w:w="995"/>
                              <w:gridCol w:w="994"/>
                              <w:gridCol w:w="994"/>
                            </w:tblGrid>
                            <w:tr w:rsidR="00C10478" w14:paraId="79E28D7D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  <w:vMerge w:val="restart"/>
                                  <w:shd w:val="clear" w:color="auto" w:fill="D9E0F1"/>
                                </w:tcPr>
                                <w:p w14:paraId="43113C9B" w14:textId="77777777" w:rsidR="00C10478" w:rsidRDefault="00D252EA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investment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summary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(£)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gridSpan w:val="5"/>
                                  <w:shd w:val="clear" w:color="auto" w:fill="D9E0F1"/>
                                </w:tcPr>
                                <w:p w14:paraId="074EECE4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2175" w:right="215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C10478" w14:paraId="1112A8F0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</w:tcPr>
                                <w:p w14:paraId="035AEA20" w14:textId="77777777" w:rsidR="00C10478" w:rsidRDefault="00C104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51D48EE3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2020-21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627A7C52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9E0F1"/>
                                </w:tcPr>
                                <w:p w14:paraId="1000382C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7377B66A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2023-24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529DF6D2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2024-25</w:t>
                                  </w:r>
                                </w:p>
                              </w:tc>
                            </w:tr>
                            <w:tr w:rsidR="00C10478" w14:paraId="3871F67F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3E7C014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activity investment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(£)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3CC07E48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£930,000.00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3FB960C8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£930,000.00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45C29D37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£930,000.00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56162889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£930,000.00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B1DFCA4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£930,000.00</w:t>
                                  </w:r>
                                </w:p>
                              </w:tc>
                            </w:tr>
                            <w:tr w:rsidR="00C10478" w14:paraId="10613022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070A3497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15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(pre-16)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D903F27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£212,000.00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11D37AC9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£212,000.00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791A2CA9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£212,000.00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C303FB5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£212,000.00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2090DBE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£212,000.00</w:t>
                                  </w:r>
                                </w:p>
                              </w:tc>
                            </w:tr>
                            <w:tr w:rsidR="00C10478" w14:paraId="6B9F6FE3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7B80305C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15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(post-16)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FCC3979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£718,000.00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58C5C121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£718,000.00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358EF7AA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£718,000.00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48C00515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£718,000.00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098FC5AF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£718,000.00</w:t>
                                  </w:r>
                                </w:p>
                              </w:tc>
                            </w:tr>
                            <w:tr w:rsidR="00C10478" w14:paraId="5F3F1FE9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5E9442D6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15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(adults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community)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8D4F0D1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1C278368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32E8DB76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A381DED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45E0E1B1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</w:tr>
                            <w:tr w:rsidR="00C10478" w14:paraId="535FAB83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3B81AF8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15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(other)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18EF5019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FE084CF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5353B5BE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4D700ADF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5E5DE679" w14:textId="77777777" w:rsidR="00C10478" w:rsidRDefault="00D252EA">
                                  <w:pPr>
                                    <w:pStyle w:val="TableParagraph"/>
                                    <w:spacing w:line="100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£0.00</w:t>
                                  </w:r>
                                </w:p>
                              </w:tc>
                            </w:tr>
                            <w:tr w:rsidR="00C10478" w14:paraId="36730705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843AE96" w14:textId="77777777" w:rsidR="00C10478" w:rsidRDefault="00D252EA">
                                  <w:pPr>
                                    <w:pStyle w:val="TableParagraph"/>
                                    <w:spacing w:before="10" w:line="142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support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(£)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78D7CD7" w14:textId="77777777" w:rsidR="00C10478" w:rsidRDefault="00D252EA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£2,438,600.00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09FB47D5" w14:textId="77777777" w:rsidR="00C10478" w:rsidRDefault="00D252EA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£2,438,600.00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07FF7672" w14:textId="77777777" w:rsidR="00C10478" w:rsidRDefault="00D252EA">
                                  <w:pPr>
                                    <w:pStyle w:val="TableParagraph"/>
                                    <w:spacing w:before="24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£2,418,600.00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E6FB280" w14:textId="77777777" w:rsidR="00C10478" w:rsidRDefault="00D252EA">
                                  <w:pPr>
                                    <w:pStyle w:val="TableParagraph"/>
                                    <w:spacing w:before="24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£2,418,600.00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4E1FD674" w14:textId="77777777" w:rsidR="00C10478" w:rsidRDefault="00D252EA">
                                  <w:pPr>
                                    <w:pStyle w:val="TableParagraph"/>
                                    <w:spacing w:before="24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£2,418,600.00</w:t>
                                  </w:r>
                                </w:p>
                              </w:tc>
                            </w:tr>
                            <w:tr w:rsidR="00C10478" w14:paraId="084B83FD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75E10D5A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evaluation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(£)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55CA1AEC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4577B8DC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£70,000.00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1CFBA3B2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CC399FC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£70,000.00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6F74CD5" w14:textId="77777777" w:rsidR="00C10478" w:rsidRDefault="00D252EA">
                                  <w:pPr>
                                    <w:pStyle w:val="TableParagraph"/>
                                    <w:spacing w:before="15" w:line="118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£70,000.00</w:t>
                                  </w:r>
                                </w:p>
                              </w:tc>
                            </w:tr>
                          </w:tbl>
                          <w:p w14:paraId="54133715" w14:textId="77777777" w:rsidR="00C10478" w:rsidRDefault="00C104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B9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alt="&quot;&quot;" style="position:absolute;margin-left:70.55pt;margin-top:223.75pt;width:438.85pt;height:64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3"/>
                        <w:gridCol w:w="994"/>
                        <w:gridCol w:w="994"/>
                        <w:gridCol w:w="995"/>
                        <w:gridCol w:w="994"/>
                        <w:gridCol w:w="994"/>
                      </w:tblGrid>
                      <w:tr w:rsidR="00C10478" w14:paraId="79E28D7D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  <w:vMerge w:val="restart"/>
                            <w:shd w:val="clear" w:color="auto" w:fill="D9E0F1"/>
                          </w:tcPr>
                          <w:p w14:paraId="43113C9B" w14:textId="77777777" w:rsidR="00C10478" w:rsidRDefault="00D252EA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investment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summary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(£)</w:t>
                            </w:r>
                          </w:p>
                        </w:tc>
                        <w:tc>
                          <w:tcPr>
                            <w:tcW w:w="4971" w:type="dxa"/>
                            <w:gridSpan w:val="5"/>
                            <w:shd w:val="clear" w:color="auto" w:fill="D9E0F1"/>
                          </w:tcPr>
                          <w:p w14:paraId="074EECE4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2175" w:right="215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year</w:t>
                            </w:r>
                          </w:p>
                        </w:tc>
                      </w:tr>
                      <w:tr w:rsidR="00C10478" w14:paraId="1112A8F0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</w:tcPr>
                          <w:p w14:paraId="035AEA20" w14:textId="77777777" w:rsidR="00C10478" w:rsidRDefault="00C104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51D48EE3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2020-21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627A7C52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9E0F1"/>
                          </w:tcPr>
                          <w:p w14:paraId="1000382C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7377B66A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2023-24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529DF6D2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2024-25</w:t>
                            </w:r>
                          </w:p>
                        </w:tc>
                      </w:tr>
                      <w:tr w:rsidR="00C10478" w14:paraId="3871F67F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13E7C014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activity investment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(£)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3CC07E48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£930,000.00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3FB960C8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£930,000.00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45C29D37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£930,000.00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56162889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£930,000.00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B1DFCA4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£930,000.00</w:t>
                            </w:r>
                          </w:p>
                        </w:tc>
                      </w:tr>
                      <w:tr w:rsidR="00C10478" w14:paraId="10613022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</w:tcPr>
                          <w:p w14:paraId="070A3497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15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(pre-16)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D903F27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£212,000.00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11D37AC9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£212,000.00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791A2CA9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£212,000.00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C303FB5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£212,000.00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2090DBE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£212,000.00</w:t>
                            </w:r>
                          </w:p>
                        </w:tc>
                      </w:tr>
                      <w:tr w:rsidR="00C10478" w14:paraId="6B9F6FE3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</w:tcPr>
                          <w:p w14:paraId="7B80305C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15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(post-16)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FCC3979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£718,000.00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58C5C121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£718,000.00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358EF7AA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£718,000.00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48C00515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£718,000.00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098FC5AF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£718,000.00</w:t>
                            </w:r>
                          </w:p>
                        </w:tc>
                      </w:tr>
                      <w:tr w:rsidR="00C10478" w14:paraId="5F3F1FE9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</w:tcPr>
                          <w:p w14:paraId="5E9442D6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15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(adults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community)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8D4F0D1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1C278368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32E8DB76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A381DED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45E0E1B1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</w:tr>
                      <w:tr w:rsidR="00C10478" w14:paraId="535FAB83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</w:tcPr>
                          <w:p w14:paraId="13B81AF8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15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(other)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18EF5019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FE084CF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5353B5BE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4D700ADF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5E5DE679" w14:textId="77777777" w:rsidR="00C10478" w:rsidRDefault="00D252EA">
                            <w:pPr>
                              <w:pStyle w:val="TableParagraph"/>
                              <w:spacing w:line="100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£0.00</w:t>
                            </w:r>
                          </w:p>
                        </w:tc>
                      </w:tr>
                      <w:tr w:rsidR="00C10478" w14:paraId="36730705" w14:textId="77777777">
                        <w:trPr>
                          <w:trHeight w:val="172"/>
                        </w:trPr>
                        <w:tc>
                          <w:tcPr>
                            <w:tcW w:w="3793" w:type="dxa"/>
                          </w:tcPr>
                          <w:p w14:paraId="1843AE96" w14:textId="77777777" w:rsidR="00C10478" w:rsidRDefault="00D252EA">
                            <w:pPr>
                              <w:pStyle w:val="TableParagraph"/>
                              <w:spacing w:before="10" w:line="142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(£)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78D7CD7" w14:textId="77777777" w:rsidR="00C10478" w:rsidRDefault="00D252EA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£2,438,600.00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09FB47D5" w14:textId="77777777" w:rsidR="00C10478" w:rsidRDefault="00D252EA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£2,438,600.00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07FF7672" w14:textId="77777777" w:rsidR="00C10478" w:rsidRDefault="00D252EA">
                            <w:pPr>
                              <w:pStyle w:val="TableParagraph"/>
                              <w:spacing w:before="24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£2,418,600.00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E6FB280" w14:textId="77777777" w:rsidR="00C10478" w:rsidRDefault="00D252EA">
                            <w:pPr>
                              <w:pStyle w:val="TableParagraph"/>
                              <w:spacing w:before="24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£2,418,600.00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4E1FD674" w14:textId="77777777" w:rsidR="00C10478" w:rsidRDefault="00D252EA">
                            <w:pPr>
                              <w:pStyle w:val="TableParagraph"/>
                              <w:spacing w:before="24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£2,418,600.00</w:t>
                            </w:r>
                          </w:p>
                        </w:tc>
                      </w:tr>
                      <w:tr w:rsidR="00C10478" w14:paraId="084B83FD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75E10D5A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evaluation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(£)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55CA1AEC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4577B8DC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£70,000.00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1CFBA3B2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CC399FC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£70,000.00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6F74CD5" w14:textId="77777777" w:rsidR="00C10478" w:rsidRDefault="00D252EA">
                            <w:pPr>
                              <w:pStyle w:val="TableParagraph"/>
                              <w:spacing w:before="15" w:line="118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£70,000.00</w:t>
                            </w:r>
                          </w:p>
                        </w:tc>
                      </w:tr>
                    </w:tbl>
                    <w:p w14:paraId="54133715" w14:textId="77777777" w:rsidR="00C10478" w:rsidRDefault="00C1047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55BBE34" wp14:editId="5FC024D7">
                <wp:simplePos x="0" y="0"/>
                <wp:positionH relativeFrom="page">
                  <wp:posOffset>895985</wp:posOffset>
                </wp:positionH>
                <wp:positionV relativeFrom="page">
                  <wp:posOffset>3822700</wp:posOffset>
                </wp:positionV>
                <wp:extent cx="5573395" cy="688975"/>
                <wp:effectExtent l="0" t="0" r="0" b="0"/>
                <wp:wrapNone/>
                <wp:docPr id="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3"/>
                              <w:gridCol w:w="994"/>
                              <w:gridCol w:w="994"/>
                              <w:gridCol w:w="995"/>
                              <w:gridCol w:w="994"/>
                              <w:gridCol w:w="994"/>
                            </w:tblGrid>
                            <w:tr w:rsidR="00C10478" w14:paraId="7294402C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  <w:vMerge w:val="restart"/>
                                  <w:shd w:val="clear" w:color="auto" w:fill="D9E0F1"/>
                                </w:tcPr>
                                <w:p w14:paraId="0D59A9AC" w14:textId="77777777" w:rsidR="00C10478" w:rsidRDefault="00D252EA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investment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summary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(%HFI)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gridSpan w:val="5"/>
                                  <w:shd w:val="clear" w:color="auto" w:fill="D9E0F1"/>
                                </w:tcPr>
                                <w:p w14:paraId="43CEE0D6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2175" w:right="215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sz w:val="1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C10478" w14:paraId="149ED771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7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</w:tcPr>
                                <w:p w14:paraId="3C6EC083" w14:textId="77777777" w:rsidR="00C10478" w:rsidRDefault="00C104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7FDC240C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2020-21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3B5FE4FC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9E0F1"/>
                                </w:tcPr>
                                <w:p w14:paraId="68E05E80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0296553B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2023-24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9E0F1"/>
                                </w:tcPr>
                                <w:p w14:paraId="5C506E28" w14:textId="77777777" w:rsidR="00C10478" w:rsidRDefault="00D252EA">
                                  <w:pPr>
                                    <w:pStyle w:val="TableParagraph"/>
                                    <w:spacing w:before="3" w:line="97" w:lineRule="exact"/>
                                    <w:ind w:left="3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0"/>
                                    </w:rPr>
                                    <w:t>2024-25</w:t>
                                  </w:r>
                                </w:p>
                              </w:tc>
                            </w:tr>
                            <w:tr w:rsidR="00C10478" w14:paraId="07719751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2CBBCB8A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Higher fee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income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(£HFI)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3B7C3D88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£21,367,080.00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851606D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£21,367,080.00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54ECFD27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£22,138,330.00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2B8ACEB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£22,138,330.00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21CE6E7E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£22,138,330.00</w:t>
                                  </w:r>
                                </w:p>
                              </w:tc>
                            </w:tr>
                            <w:tr w:rsidR="00C10478" w14:paraId="344D987E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2BC6B31A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investment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00D1BA86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08ED6480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1635305C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1.4%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118CFEB2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1.4%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913B682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C10478" w14:paraId="4585C473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FDFF44A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DAB7E8A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11.4%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7227528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11.4%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2FF577A5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10.9%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6FBAEEF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10.9%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3072F74B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10.9%</w:t>
                                  </w:r>
                                </w:p>
                              </w:tc>
                            </w:tr>
                            <w:tr w:rsidR="00C10478" w14:paraId="1432E39D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7CE3F34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7E5B760B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15CC8121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FF1CC"/>
                                </w:tcPr>
                                <w:p w14:paraId="61828FA6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68CDCA24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1CC"/>
                                </w:tcPr>
                                <w:p w14:paraId="39D0A411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0.3%</w:t>
                                  </w:r>
                                </w:p>
                              </w:tc>
                            </w:tr>
                            <w:tr w:rsidR="00C10478" w14:paraId="21C5763F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3793" w:type="dxa"/>
                                  <w:shd w:val="clear" w:color="auto" w:fill="DDEBF7"/>
                                </w:tcPr>
                                <w:p w14:paraId="7F52C3CA" w14:textId="77777777" w:rsidR="00C10478" w:rsidRDefault="00D252EA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investment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2"/>
                                    </w:rPr>
                                    <w:t>(as %HFI)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EBF7"/>
                                </w:tcPr>
                                <w:p w14:paraId="252E20B5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13.2%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EBF7"/>
                                </w:tcPr>
                                <w:p w14:paraId="75A99133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13.2%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DEBF7"/>
                                </w:tcPr>
                                <w:p w14:paraId="05343C61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12.7%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EBF7"/>
                                </w:tcPr>
                                <w:p w14:paraId="3FFD099D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12.7%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EBF7"/>
                                </w:tcPr>
                                <w:p w14:paraId="6966A499" w14:textId="77777777" w:rsidR="00C10478" w:rsidRDefault="00D252EA">
                                  <w:pPr>
                                    <w:pStyle w:val="TableParagraph"/>
                                    <w:spacing w:before="36" w:line="97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0"/>
                                    </w:rPr>
                                    <w:t>12.7%</w:t>
                                  </w:r>
                                </w:p>
                              </w:tc>
                            </w:tr>
                          </w:tbl>
                          <w:p w14:paraId="2F56219C" w14:textId="77777777" w:rsidR="00C10478" w:rsidRDefault="00C104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BE34" id="Text Box 5" o:spid="_x0000_s1028" type="#_x0000_t202" alt="&quot;&quot;" style="position:absolute;margin-left:70.55pt;margin-top:301pt;width:438.85pt;height:5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3"/>
                        <w:gridCol w:w="994"/>
                        <w:gridCol w:w="994"/>
                        <w:gridCol w:w="995"/>
                        <w:gridCol w:w="994"/>
                        <w:gridCol w:w="994"/>
                      </w:tblGrid>
                      <w:tr w:rsidR="00C10478" w14:paraId="7294402C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  <w:vMerge w:val="restart"/>
                            <w:shd w:val="clear" w:color="auto" w:fill="D9E0F1"/>
                          </w:tcPr>
                          <w:p w14:paraId="0D59A9AC" w14:textId="77777777" w:rsidR="00C10478" w:rsidRDefault="00D252EA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investment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summary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(%HFI)</w:t>
                            </w:r>
                          </w:p>
                        </w:tc>
                        <w:tc>
                          <w:tcPr>
                            <w:tcW w:w="4971" w:type="dxa"/>
                            <w:gridSpan w:val="5"/>
                            <w:shd w:val="clear" w:color="auto" w:fill="D9E0F1"/>
                          </w:tcPr>
                          <w:p w14:paraId="43CEE0D6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2175" w:right="215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0"/>
                              </w:rPr>
                              <w:t>year</w:t>
                            </w:r>
                          </w:p>
                        </w:tc>
                      </w:tr>
                      <w:tr w:rsidR="00C10478" w14:paraId="149ED771" w14:textId="77777777">
                        <w:trPr>
                          <w:trHeight w:val="119"/>
                        </w:trPr>
                        <w:tc>
                          <w:tcPr>
                            <w:tcW w:w="3793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</w:tcPr>
                          <w:p w14:paraId="3C6EC083" w14:textId="77777777" w:rsidR="00C10478" w:rsidRDefault="00C104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7FDC240C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2020-21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3B5FE4FC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9E0F1"/>
                          </w:tcPr>
                          <w:p w14:paraId="68E05E80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0296553B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2023-24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9E0F1"/>
                          </w:tcPr>
                          <w:p w14:paraId="5C506E28" w14:textId="77777777" w:rsidR="00C10478" w:rsidRDefault="00D252EA">
                            <w:pPr>
                              <w:pStyle w:val="TableParagraph"/>
                              <w:spacing w:before="3" w:line="97" w:lineRule="exact"/>
                              <w:ind w:left="3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0"/>
                              </w:rPr>
                              <w:t>2024-25</w:t>
                            </w:r>
                          </w:p>
                        </w:tc>
                      </w:tr>
                      <w:tr w:rsidR="00C10478" w14:paraId="07719751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2CBBCB8A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Higher fee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income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(£HFI)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3B7C3D88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£21,367,080.00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851606D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£21,367,080.00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54ECFD27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£22,138,330.00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2B8ACEB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£22,138,330.00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21CE6E7E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£22,138,330.00</w:t>
                            </w:r>
                          </w:p>
                        </w:tc>
                      </w:tr>
                      <w:tr w:rsidR="00C10478" w14:paraId="344D987E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2BC6B31A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investment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00D1BA86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08ED6480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1635305C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1.4%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118CFEB2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1.4%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913B682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1.4%</w:t>
                            </w:r>
                          </w:p>
                        </w:tc>
                      </w:tr>
                      <w:tr w:rsidR="00C10478" w14:paraId="4585C473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1FDFF44A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DAB7E8A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11.4%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7227528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11.4%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2FF577A5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10.9%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6FBAEEF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10.9%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3072F74B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10.9%</w:t>
                            </w:r>
                          </w:p>
                        </w:tc>
                      </w:tr>
                      <w:tr w:rsidR="00C10478" w14:paraId="1432E39D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</w:tcPr>
                          <w:p w14:paraId="37CE3F34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7E5B760B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15CC8121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FFF1CC"/>
                          </w:tcPr>
                          <w:p w14:paraId="61828FA6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68CDCA24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1CC"/>
                          </w:tcPr>
                          <w:p w14:paraId="39D0A411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0.3%</w:t>
                            </w:r>
                          </w:p>
                        </w:tc>
                      </w:tr>
                      <w:tr w:rsidR="00C10478" w14:paraId="21C5763F" w14:textId="77777777">
                        <w:trPr>
                          <w:trHeight w:val="153"/>
                        </w:trPr>
                        <w:tc>
                          <w:tcPr>
                            <w:tcW w:w="3793" w:type="dxa"/>
                            <w:shd w:val="clear" w:color="auto" w:fill="DDEBF7"/>
                          </w:tcPr>
                          <w:p w14:paraId="7F52C3CA" w14:textId="77777777" w:rsidR="00C10478" w:rsidRDefault="00D252EA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investment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2"/>
                              </w:rPr>
                              <w:t>(as %HFI)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EBF7"/>
                          </w:tcPr>
                          <w:p w14:paraId="252E20B5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13.2%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EBF7"/>
                          </w:tcPr>
                          <w:p w14:paraId="75A99133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13.2%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DEBF7"/>
                          </w:tcPr>
                          <w:p w14:paraId="05343C61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12.7%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EBF7"/>
                          </w:tcPr>
                          <w:p w14:paraId="3FFD099D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12.7%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EBF7"/>
                          </w:tcPr>
                          <w:p w14:paraId="6966A499" w14:textId="77777777" w:rsidR="00C10478" w:rsidRDefault="00D252EA">
                            <w:pPr>
                              <w:pStyle w:val="TableParagraph"/>
                              <w:spacing w:before="36" w:line="97" w:lineRule="exact"/>
                              <w:ind w:right="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001F5F"/>
                                <w:sz w:val="10"/>
                              </w:rPr>
                              <w:t>12.7%</w:t>
                            </w:r>
                          </w:p>
                        </w:tc>
                      </w:tr>
                    </w:tbl>
                    <w:p w14:paraId="2F56219C" w14:textId="77777777" w:rsidR="00C10478" w:rsidRDefault="00C1047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0713BD" w14:textId="77777777" w:rsidR="00C10478" w:rsidRDefault="00C10478">
      <w:pPr>
        <w:rPr>
          <w:sz w:val="2"/>
          <w:szCs w:val="2"/>
        </w:rPr>
        <w:sectPr w:rsidR="00C10478">
          <w:pgSz w:w="11910" w:h="16840"/>
          <w:pgMar w:top="1200" w:right="536" w:bottom="280" w:left="700" w:header="720" w:footer="720" w:gutter="0"/>
          <w:cols w:space="720"/>
        </w:sectPr>
      </w:pPr>
    </w:p>
    <w:p w14:paraId="3A8D2243" w14:textId="0D830D78" w:rsidR="00C10478" w:rsidRDefault="00C10478">
      <w:pPr>
        <w:pStyle w:val="BodyText"/>
        <w:rPr>
          <w:b/>
          <w:sz w:val="20"/>
        </w:rPr>
      </w:pPr>
    </w:p>
    <w:p w14:paraId="53682DB2" w14:textId="77777777" w:rsidR="00C10478" w:rsidRDefault="00C10478">
      <w:pPr>
        <w:pStyle w:val="BodyText"/>
        <w:spacing w:before="11"/>
        <w:rPr>
          <w:b/>
          <w:sz w:val="21"/>
        </w:rPr>
      </w:pPr>
    </w:p>
    <w:p w14:paraId="5EADD8D5" w14:textId="77777777" w:rsidR="00C10478" w:rsidRDefault="00C10478">
      <w:pPr>
        <w:rPr>
          <w:sz w:val="21"/>
        </w:rPr>
        <w:sectPr w:rsidR="00C10478">
          <w:pgSz w:w="16840" w:h="11910" w:orient="landscape"/>
          <w:pgMar w:top="1100" w:right="1180" w:bottom="280" w:left="1280" w:header="720" w:footer="720" w:gutter="0"/>
          <w:cols w:space="720"/>
        </w:sectPr>
      </w:pPr>
    </w:p>
    <w:p w14:paraId="4E64550B" w14:textId="77777777" w:rsidR="00C10478" w:rsidRPr="00DE4A26" w:rsidRDefault="00D252EA">
      <w:pPr>
        <w:pStyle w:val="Heading3"/>
        <w:spacing w:before="66" w:line="230" w:lineRule="auto"/>
        <w:ind w:left="153" w:right="38"/>
        <w:rPr>
          <w:rFonts w:ascii="Calibri"/>
          <w:color w:val="1F497D" w:themeColor="text2"/>
        </w:rPr>
      </w:pPr>
      <w:r w:rsidRPr="00DE4A26">
        <w:rPr>
          <w:rFonts w:ascii="Calibri"/>
          <w:color w:val="1F497D" w:themeColor="text2"/>
        </w:rPr>
        <w:t>Targets</w:t>
      </w:r>
      <w:r w:rsidRPr="00DE4A26">
        <w:rPr>
          <w:rFonts w:ascii="Calibri"/>
          <w:color w:val="1F497D" w:themeColor="text2"/>
          <w:spacing w:val="22"/>
        </w:rPr>
        <w:t xml:space="preserve"> </w:t>
      </w:r>
      <w:r w:rsidRPr="00DE4A26">
        <w:rPr>
          <w:rFonts w:ascii="Calibri"/>
          <w:color w:val="1F497D" w:themeColor="text2"/>
        </w:rPr>
        <w:t>and</w:t>
      </w:r>
      <w:r w:rsidRPr="00DE4A26">
        <w:rPr>
          <w:rFonts w:ascii="Calibri"/>
          <w:color w:val="1F497D" w:themeColor="text2"/>
          <w:spacing w:val="21"/>
        </w:rPr>
        <w:t xml:space="preserve"> </w:t>
      </w:r>
      <w:r w:rsidRPr="00DE4A26">
        <w:rPr>
          <w:rFonts w:ascii="Calibri"/>
          <w:color w:val="1F497D" w:themeColor="text2"/>
        </w:rPr>
        <w:t>investment</w:t>
      </w:r>
      <w:r w:rsidRPr="00DE4A26">
        <w:rPr>
          <w:rFonts w:ascii="Calibri"/>
          <w:color w:val="1F497D" w:themeColor="text2"/>
          <w:spacing w:val="22"/>
        </w:rPr>
        <w:t xml:space="preserve"> </w:t>
      </w:r>
      <w:r w:rsidRPr="00DE4A26">
        <w:rPr>
          <w:rFonts w:ascii="Calibri"/>
          <w:color w:val="1F497D" w:themeColor="text2"/>
        </w:rPr>
        <w:t>plan</w:t>
      </w:r>
      <w:r w:rsidRPr="00DE4A26">
        <w:rPr>
          <w:rFonts w:ascii="Calibri"/>
          <w:color w:val="1F497D" w:themeColor="text2"/>
          <w:spacing w:val="-51"/>
        </w:rPr>
        <w:t xml:space="preserve"> </w:t>
      </w:r>
      <w:r w:rsidRPr="00DE4A26">
        <w:rPr>
          <w:rFonts w:ascii="Calibri"/>
          <w:color w:val="1F497D" w:themeColor="text2"/>
          <w:w w:val="105"/>
        </w:rPr>
        <w:t>2020-21</w:t>
      </w:r>
      <w:r w:rsidRPr="00DE4A26">
        <w:rPr>
          <w:rFonts w:ascii="Calibri"/>
          <w:color w:val="1F497D" w:themeColor="text2"/>
          <w:spacing w:val="-5"/>
          <w:w w:val="105"/>
        </w:rPr>
        <w:t xml:space="preserve"> </w:t>
      </w:r>
      <w:r w:rsidRPr="00DE4A26">
        <w:rPr>
          <w:rFonts w:ascii="Calibri"/>
          <w:color w:val="1F497D" w:themeColor="text2"/>
          <w:w w:val="105"/>
        </w:rPr>
        <w:t>to</w:t>
      </w:r>
      <w:r w:rsidRPr="00DE4A26">
        <w:rPr>
          <w:rFonts w:ascii="Calibri"/>
          <w:color w:val="1F497D" w:themeColor="text2"/>
          <w:spacing w:val="-5"/>
          <w:w w:val="105"/>
        </w:rPr>
        <w:t xml:space="preserve"> </w:t>
      </w:r>
      <w:r w:rsidRPr="00DE4A26">
        <w:rPr>
          <w:rFonts w:ascii="Calibri"/>
          <w:color w:val="1F497D" w:themeColor="text2"/>
          <w:w w:val="105"/>
        </w:rPr>
        <w:t>2024-25</w:t>
      </w:r>
    </w:p>
    <w:p w14:paraId="7A1F75E3" w14:textId="77777777" w:rsidR="00C10478" w:rsidRDefault="00D252EA">
      <w:pPr>
        <w:spacing w:before="191"/>
        <w:ind w:left="143"/>
        <w:rPr>
          <w:b/>
          <w:sz w:val="16"/>
        </w:rPr>
      </w:pPr>
      <w:r>
        <w:rPr>
          <w:b/>
          <w:color w:val="001F5F"/>
          <w:sz w:val="16"/>
        </w:rPr>
        <w:t>Targets</w:t>
      </w:r>
    </w:p>
    <w:p w14:paraId="23FA7F13" w14:textId="77777777" w:rsidR="00C10478" w:rsidRDefault="00D252EA">
      <w:pPr>
        <w:pStyle w:val="BodyText"/>
        <w:spacing w:before="6"/>
        <w:rPr>
          <w:b/>
          <w:sz w:val="9"/>
        </w:rPr>
      </w:pPr>
      <w:r>
        <w:br w:type="column"/>
      </w:r>
    </w:p>
    <w:p w14:paraId="5BE9CE3F" w14:textId="77777777" w:rsidR="00C10478" w:rsidRPr="00DE4A26" w:rsidRDefault="00D252EA">
      <w:pPr>
        <w:spacing w:line="576" w:lineRule="auto"/>
        <w:ind w:left="143" w:right="6081"/>
        <w:rPr>
          <w:b/>
          <w:color w:val="1F497D" w:themeColor="text2"/>
          <w:sz w:val="11"/>
        </w:rPr>
      </w:pPr>
      <w:r w:rsidRPr="00DE4A26">
        <w:rPr>
          <w:b/>
          <w:color w:val="1F497D" w:themeColor="text2"/>
          <w:w w:val="105"/>
          <w:sz w:val="11"/>
        </w:rPr>
        <w:t>Provider name: University of Northampton, The</w:t>
      </w:r>
      <w:r w:rsidRPr="00DE4A26">
        <w:rPr>
          <w:b/>
          <w:color w:val="1F497D" w:themeColor="text2"/>
          <w:spacing w:val="-24"/>
          <w:w w:val="105"/>
          <w:sz w:val="11"/>
        </w:rPr>
        <w:t xml:space="preserve"> </w:t>
      </w:r>
      <w:r w:rsidRPr="00DE4A26">
        <w:rPr>
          <w:b/>
          <w:color w:val="1F497D" w:themeColor="text2"/>
          <w:w w:val="105"/>
          <w:sz w:val="11"/>
        </w:rPr>
        <w:t>Provider</w:t>
      </w:r>
      <w:r w:rsidRPr="00DE4A26">
        <w:rPr>
          <w:b/>
          <w:color w:val="1F497D" w:themeColor="text2"/>
          <w:spacing w:val="-1"/>
          <w:w w:val="105"/>
          <w:sz w:val="11"/>
        </w:rPr>
        <w:t xml:space="preserve"> </w:t>
      </w:r>
      <w:r w:rsidRPr="00DE4A26">
        <w:rPr>
          <w:b/>
          <w:color w:val="1F497D" w:themeColor="text2"/>
          <w:w w:val="105"/>
          <w:sz w:val="11"/>
        </w:rPr>
        <w:t>UKPRN:</w:t>
      </w:r>
      <w:r w:rsidRPr="00DE4A26">
        <w:rPr>
          <w:b/>
          <w:color w:val="1F497D" w:themeColor="text2"/>
          <w:spacing w:val="-2"/>
          <w:w w:val="105"/>
          <w:sz w:val="11"/>
        </w:rPr>
        <w:t xml:space="preserve"> </w:t>
      </w:r>
      <w:r w:rsidRPr="00DE4A26">
        <w:rPr>
          <w:b/>
          <w:color w:val="1F497D" w:themeColor="text2"/>
          <w:w w:val="105"/>
          <w:sz w:val="11"/>
        </w:rPr>
        <w:t>10007138</w:t>
      </w:r>
    </w:p>
    <w:p w14:paraId="339A38A1" w14:textId="77777777" w:rsidR="00C10478" w:rsidRDefault="00C10478">
      <w:pPr>
        <w:spacing w:line="576" w:lineRule="auto"/>
        <w:rPr>
          <w:sz w:val="11"/>
        </w:rPr>
        <w:sectPr w:rsidR="00C10478">
          <w:type w:val="continuous"/>
          <w:pgSz w:w="16840" w:h="11910" w:orient="landscape"/>
          <w:pgMar w:top="880" w:right="1180" w:bottom="280" w:left="1280" w:header="720" w:footer="720" w:gutter="0"/>
          <w:cols w:num="2" w:space="720" w:equalWidth="0">
            <w:col w:w="3117" w:space="2723"/>
            <w:col w:w="8540"/>
          </w:cols>
        </w:sectPr>
      </w:pPr>
    </w:p>
    <w:p w14:paraId="3E7B47FD" w14:textId="5380C143" w:rsidR="00C10478" w:rsidRDefault="00DB7E8F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38016" behindDoc="1" locked="0" layoutInCell="1" allowOverlap="1" wp14:anchorId="7B9C8E67" wp14:editId="15FD4610">
                <wp:simplePos x="0" y="0"/>
                <wp:positionH relativeFrom="page">
                  <wp:posOffset>807720</wp:posOffset>
                </wp:positionH>
                <wp:positionV relativeFrom="page">
                  <wp:posOffset>772795</wp:posOffset>
                </wp:positionV>
                <wp:extent cx="9135110" cy="6013450"/>
                <wp:effectExtent l="0" t="0" r="8890" b="63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5110" cy="6013450"/>
                          <a:chOff x="1272" y="1217"/>
                          <a:chExt cx="14386" cy="9470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72" y="1217"/>
                            <a:ext cx="14386" cy="9470"/>
                          </a:xfrm>
                          <a:custGeom>
                            <a:avLst/>
                            <a:gdLst>
                              <a:gd name="T0" fmla="+- 0 15658 1272"/>
                              <a:gd name="T1" fmla="*/ T0 w 14386"/>
                              <a:gd name="T2" fmla="+- 0 1217 1217"/>
                              <a:gd name="T3" fmla="*/ 1217 h 9470"/>
                              <a:gd name="T4" fmla="+- 0 15641 1272"/>
                              <a:gd name="T5" fmla="*/ T4 w 14386"/>
                              <a:gd name="T6" fmla="+- 0 1217 1217"/>
                              <a:gd name="T7" fmla="*/ 1217 h 9470"/>
                              <a:gd name="T8" fmla="+- 0 15641 1272"/>
                              <a:gd name="T9" fmla="*/ T8 w 14386"/>
                              <a:gd name="T10" fmla="+- 0 1234 1217"/>
                              <a:gd name="T11" fmla="*/ 1234 h 9470"/>
                              <a:gd name="T12" fmla="+- 0 15641 1272"/>
                              <a:gd name="T13" fmla="*/ T12 w 14386"/>
                              <a:gd name="T14" fmla="+- 0 1652 1217"/>
                              <a:gd name="T15" fmla="*/ 1652 h 9470"/>
                              <a:gd name="T16" fmla="+- 0 15641 1272"/>
                              <a:gd name="T17" fmla="*/ T16 w 14386"/>
                              <a:gd name="T18" fmla="+- 0 2312 1217"/>
                              <a:gd name="T19" fmla="*/ 2312 h 9470"/>
                              <a:gd name="T20" fmla="+- 0 15641 1272"/>
                              <a:gd name="T21" fmla="*/ T20 w 14386"/>
                              <a:gd name="T22" fmla="+- 0 10670 1217"/>
                              <a:gd name="T23" fmla="*/ 10670 h 9470"/>
                              <a:gd name="T24" fmla="+- 0 1289 1272"/>
                              <a:gd name="T25" fmla="*/ T24 w 14386"/>
                              <a:gd name="T26" fmla="+- 0 10670 1217"/>
                              <a:gd name="T27" fmla="*/ 10670 h 9470"/>
                              <a:gd name="T28" fmla="+- 0 1289 1272"/>
                              <a:gd name="T29" fmla="*/ T28 w 14386"/>
                              <a:gd name="T30" fmla="+- 0 2312 1217"/>
                              <a:gd name="T31" fmla="*/ 2312 h 9470"/>
                              <a:gd name="T32" fmla="+- 0 15641 1272"/>
                              <a:gd name="T33" fmla="*/ T32 w 14386"/>
                              <a:gd name="T34" fmla="+- 0 2312 1217"/>
                              <a:gd name="T35" fmla="*/ 2312 h 9470"/>
                              <a:gd name="T36" fmla="+- 0 15641 1272"/>
                              <a:gd name="T37" fmla="*/ T36 w 14386"/>
                              <a:gd name="T38" fmla="+- 0 1652 1217"/>
                              <a:gd name="T39" fmla="*/ 1652 h 9470"/>
                              <a:gd name="T40" fmla="+- 0 1289 1272"/>
                              <a:gd name="T41" fmla="*/ T40 w 14386"/>
                              <a:gd name="T42" fmla="+- 0 1652 1217"/>
                              <a:gd name="T43" fmla="*/ 1652 h 9470"/>
                              <a:gd name="T44" fmla="+- 0 1289 1272"/>
                              <a:gd name="T45" fmla="*/ T44 w 14386"/>
                              <a:gd name="T46" fmla="+- 0 1234 1217"/>
                              <a:gd name="T47" fmla="*/ 1234 h 9470"/>
                              <a:gd name="T48" fmla="+- 0 15641 1272"/>
                              <a:gd name="T49" fmla="*/ T48 w 14386"/>
                              <a:gd name="T50" fmla="+- 0 1234 1217"/>
                              <a:gd name="T51" fmla="*/ 1234 h 9470"/>
                              <a:gd name="T52" fmla="+- 0 15641 1272"/>
                              <a:gd name="T53" fmla="*/ T52 w 14386"/>
                              <a:gd name="T54" fmla="+- 0 1217 1217"/>
                              <a:gd name="T55" fmla="*/ 1217 h 9470"/>
                              <a:gd name="T56" fmla="+- 0 1289 1272"/>
                              <a:gd name="T57" fmla="*/ T56 w 14386"/>
                              <a:gd name="T58" fmla="+- 0 1217 1217"/>
                              <a:gd name="T59" fmla="*/ 1217 h 9470"/>
                              <a:gd name="T60" fmla="+- 0 1272 1272"/>
                              <a:gd name="T61" fmla="*/ T60 w 14386"/>
                              <a:gd name="T62" fmla="+- 0 1217 1217"/>
                              <a:gd name="T63" fmla="*/ 1217 h 9470"/>
                              <a:gd name="T64" fmla="+- 0 1272 1272"/>
                              <a:gd name="T65" fmla="*/ T64 w 14386"/>
                              <a:gd name="T66" fmla="+- 0 10687 1217"/>
                              <a:gd name="T67" fmla="*/ 10687 h 9470"/>
                              <a:gd name="T68" fmla="+- 0 1289 1272"/>
                              <a:gd name="T69" fmla="*/ T68 w 14386"/>
                              <a:gd name="T70" fmla="+- 0 10687 1217"/>
                              <a:gd name="T71" fmla="*/ 10687 h 9470"/>
                              <a:gd name="T72" fmla="+- 0 15641 1272"/>
                              <a:gd name="T73" fmla="*/ T72 w 14386"/>
                              <a:gd name="T74" fmla="+- 0 10687 1217"/>
                              <a:gd name="T75" fmla="*/ 10687 h 9470"/>
                              <a:gd name="T76" fmla="+- 0 15658 1272"/>
                              <a:gd name="T77" fmla="*/ T76 w 14386"/>
                              <a:gd name="T78" fmla="+- 0 10687 1217"/>
                              <a:gd name="T79" fmla="*/ 10687 h 9470"/>
                              <a:gd name="T80" fmla="+- 0 15658 1272"/>
                              <a:gd name="T81" fmla="*/ T80 w 14386"/>
                              <a:gd name="T82" fmla="+- 0 10670 1217"/>
                              <a:gd name="T83" fmla="*/ 10670 h 9470"/>
                              <a:gd name="T84" fmla="+- 0 15658 1272"/>
                              <a:gd name="T85" fmla="*/ T84 w 14386"/>
                              <a:gd name="T86" fmla="+- 0 2312 1217"/>
                              <a:gd name="T87" fmla="*/ 2312 h 9470"/>
                              <a:gd name="T88" fmla="+- 0 15658 1272"/>
                              <a:gd name="T89" fmla="*/ T88 w 14386"/>
                              <a:gd name="T90" fmla="+- 0 2295 1217"/>
                              <a:gd name="T91" fmla="*/ 2295 h 9470"/>
                              <a:gd name="T92" fmla="+- 0 15658 1272"/>
                              <a:gd name="T93" fmla="*/ T92 w 14386"/>
                              <a:gd name="T94" fmla="+- 0 1668 1217"/>
                              <a:gd name="T95" fmla="*/ 1668 h 9470"/>
                              <a:gd name="T96" fmla="+- 0 15658 1272"/>
                              <a:gd name="T97" fmla="*/ T96 w 14386"/>
                              <a:gd name="T98" fmla="+- 0 1652 1217"/>
                              <a:gd name="T99" fmla="*/ 1652 h 9470"/>
                              <a:gd name="T100" fmla="+- 0 15658 1272"/>
                              <a:gd name="T101" fmla="*/ T100 w 14386"/>
                              <a:gd name="T102" fmla="+- 0 1234 1217"/>
                              <a:gd name="T103" fmla="*/ 1234 h 9470"/>
                              <a:gd name="T104" fmla="+- 0 15658 1272"/>
                              <a:gd name="T105" fmla="*/ T104 w 14386"/>
                              <a:gd name="T106" fmla="+- 0 1217 1217"/>
                              <a:gd name="T107" fmla="*/ 1217 h 9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386" h="9470">
                                <a:moveTo>
                                  <a:pt x="14386" y="0"/>
                                </a:moveTo>
                                <a:lnTo>
                                  <a:pt x="14369" y="0"/>
                                </a:lnTo>
                                <a:lnTo>
                                  <a:pt x="14369" y="17"/>
                                </a:lnTo>
                                <a:lnTo>
                                  <a:pt x="14369" y="435"/>
                                </a:lnTo>
                                <a:lnTo>
                                  <a:pt x="14369" y="1095"/>
                                </a:lnTo>
                                <a:lnTo>
                                  <a:pt x="14369" y="9453"/>
                                </a:lnTo>
                                <a:lnTo>
                                  <a:pt x="17" y="9453"/>
                                </a:lnTo>
                                <a:lnTo>
                                  <a:pt x="17" y="1095"/>
                                </a:lnTo>
                                <a:lnTo>
                                  <a:pt x="14369" y="1095"/>
                                </a:lnTo>
                                <a:lnTo>
                                  <a:pt x="14369" y="435"/>
                                </a:lnTo>
                                <a:lnTo>
                                  <a:pt x="17" y="435"/>
                                </a:lnTo>
                                <a:lnTo>
                                  <a:pt x="17" y="17"/>
                                </a:lnTo>
                                <a:lnTo>
                                  <a:pt x="14369" y="17"/>
                                </a:lnTo>
                                <a:lnTo>
                                  <a:pt x="14369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0"/>
                                </a:lnTo>
                                <a:lnTo>
                                  <a:pt x="17" y="9470"/>
                                </a:lnTo>
                                <a:lnTo>
                                  <a:pt x="14369" y="9470"/>
                                </a:lnTo>
                                <a:lnTo>
                                  <a:pt x="14386" y="9470"/>
                                </a:lnTo>
                                <a:lnTo>
                                  <a:pt x="14386" y="9453"/>
                                </a:lnTo>
                                <a:lnTo>
                                  <a:pt x="14386" y="1095"/>
                                </a:lnTo>
                                <a:lnTo>
                                  <a:pt x="14386" y="1078"/>
                                </a:lnTo>
                                <a:lnTo>
                                  <a:pt x="14386" y="451"/>
                                </a:lnTo>
                                <a:lnTo>
                                  <a:pt x="14386" y="435"/>
                                </a:lnTo>
                                <a:lnTo>
                                  <a:pt x="14386" y="17"/>
                                </a:lnTo>
                                <a:lnTo>
                                  <a:pt x="1438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263"/>
                            <a:ext cx="894" cy="3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944ED94" id="Group 2" o:spid="_x0000_s1026" alt="&quot;&quot;" style="position:absolute;margin-left:63.6pt;margin-top:60.85pt;width:719.3pt;height:473.5pt;z-index:-17278464;mso-position-horizontal-relative:page;mso-position-vertical-relative:page" coordorigin="1272,1217" coordsize="14386,9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">
                <v:shape id="Freeform 4" o:spid="_x0000_s1027" style="position:absolute;left:1272;top:1217;width:14386;height:9470;visibility:visible;mso-wrap-style:square;v-text-anchor:top" coordsize="14386,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" path="m14386,r-17,l14369,17r,418l14369,1095r,8358l17,9453r,-8358l14369,1095r,-660l17,435,17,17r14352,l14369,,17,,,,,9470r17,l14369,9470r17,l14386,9453r,-8358l14386,1078r,-627l14386,435r,-418l14386,xe" filled="f" stroked="f">
                  <v:path arrowok="t" o:connecttype="custom" o:connectlocs="14386,1217;14369,1217;14369,1234;14369,1652;14369,2312;14369,10670;17,10670;17,2312;14369,2312;14369,1652;17,1652;17,1234;14369,1234;14369,1217;17,1217;0,1217;0,10687;17,10687;14369,10687;14386,10687;14386,10670;14386,2312;14386,2295;14386,1668;14386,1652;14386,1234;14386,1217" o:connectangles="0,0,0,0,0,0,0,0,0,0,0,0,0,0,0,0,0,0,0,0,0,0,0,0,0,0,0"/>
                </v:shape>
                <v:shape id="Picture 3" o:spid="_x0000_s1028" type="#_x0000_t75" style="position:absolute;left:1382;top:1263;width:894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1A858409" w14:textId="77777777" w:rsidR="00C10478" w:rsidRDefault="00D252EA">
      <w:pPr>
        <w:spacing w:before="1"/>
        <w:ind w:left="134"/>
        <w:rPr>
          <w:b/>
          <w:sz w:val="9"/>
        </w:rPr>
      </w:pPr>
      <w:r>
        <w:rPr>
          <w:b/>
          <w:color w:val="001F5F"/>
          <w:w w:val="105"/>
          <w:sz w:val="9"/>
        </w:rPr>
        <w:t>Table</w:t>
      </w:r>
      <w:r>
        <w:rPr>
          <w:b/>
          <w:color w:val="001F5F"/>
          <w:spacing w:val="1"/>
          <w:w w:val="105"/>
          <w:sz w:val="9"/>
        </w:rPr>
        <w:t xml:space="preserve"> </w:t>
      </w:r>
      <w:r>
        <w:rPr>
          <w:b/>
          <w:color w:val="001F5F"/>
          <w:w w:val="105"/>
          <w:sz w:val="9"/>
        </w:rPr>
        <w:t>2a</w:t>
      </w:r>
      <w:r>
        <w:rPr>
          <w:b/>
          <w:color w:val="001F5F"/>
          <w:spacing w:val="1"/>
          <w:w w:val="105"/>
          <w:sz w:val="9"/>
        </w:rPr>
        <w:t xml:space="preserve"> </w:t>
      </w:r>
      <w:r>
        <w:rPr>
          <w:b/>
          <w:color w:val="001F5F"/>
          <w:w w:val="105"/>
          <w:sz w:val="9"/>
        </w:rPr>
        <w:t>- Access</w:t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715"/>
        <w:gridCol w:w="1304"/>
        <w:gridCol w:w="2376"/>
        <w:gridCol w:w="708"/>
        <w:gridCol w:w="708"/>
        <w:gridCol w:w="708"/>
        <w:gridCol w:w="744"/>
        <w:gridCol w:w="511"/>
        <w:gridCol w:w="497"/>
        <w:gridCol w:w="497"/>
        <w:gridCol w:w="498"/>
        <w:gridCol w:w="497"/>
        <w:gridCol w:w="2929"/>
      </w:tblGrid>
      <w:tr w:rsidR="00C10478" w14:paraId="7CF808B2" w14:textId="77777777">
        <w:trPr>
          <w:trHeight w:val="117"/>
        </w:trPr>
        <w:tc>
          <w:tcPr>
            <w:tcW w:w="1452" w:type="dxa"/>
            <w:vMerge w:val="restart"/>
            <w:shd w:val="clear" w:color="auto" w:fill="D9E0F1"/>
          </w:tcPr>
          <w:p w14:paraId="0F271FEB" w14:textId="77777777" w:rsidR="00C10478" w:rsidRDefault="00D252EA">
            <w:pPr>
              <w:pStyle w:val="TableParagraph"/>
              <w:spacing w:before="7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Aim</w:t>
            </w:r>
            <w:r>
              <w:rPr>
                <w:b/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  <w:tc>
          <w:tcPr>
            <w:tcW w:w="715" w:type="dxa"/>
            <w:vMerge w:val="restart"/>
            <w:shd w:val="clear" w:color="auto" w:fill="D9E0F1"/>
          </w:tcPr>
          <w:p w14:paraId="6B003B42" w14:textId="77777777" w:rsidR="00C10478" w:rsidRDefault="00D252EA">
            <w:pPr>
              <w:pStyle w:val="TableParagraph"/>
              <w:spacing w:before="7"/>
              <w:ind w:left="15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Reference</w:t>
            </w:r>
          </w:p>
          <w:p w14:paraId="02EE385C" w14:textId="77777777" w:rsidR="00C10478" w:rsidRDefault="00D252EA">
            <w:pPr>
              <w:pStyle w:val="TableParagraph"/>
              <w:spacing w:before="17" w:line="97" w:lineRule="exact"/>
              <w:ind w:left="203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number</w:t>
            </w:r>
          </w:p>
        </w:tc>
        <w:tc>
          <w:tcPr>
            <w:tcW w:w="1304" w:type="dxa"/>
            <w:vMerge w:val="restart"/>
            <w:shd w:val="clear" w:color="auto" w:fill="D9E0F1"/>
          </w:tcPr>
          <w:p w14:paraId="07F4CBC3" w14:textId="77777777" w:rsidR="00C10478" w:rsidRDefault="00D252EA">
            <w:pPr>
              <w:pStyle w:val="TableParagraph"/>
              <w:spacing w:before="7"/>
              <w:ind w:left="3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Target group</w:t>
            </w:r>
          </w:p>
        </w:tc>
        <w:tc>
          <w:tcPr>
            <w:tcW w:w="2376" w:type="dxa"/>
            <w:vMerge w:val="restart"/>
            <w:shd w:val="clear" w:color="auto" w:fill="D9E0F1"/>
          </w:tcPr>
          <w:p w14:paraId="55399D01" w14:textId="77777777" w:rsidR="00C10478" w:rsidRDefault="00D252EA">
            <w:pPr>
              <w:pStyle w:val="TableParagraph"/>
              <w:spacing w:before="7"/>
              <w:ind w:left="426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Description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1E4923CB" w14:textId="77777777" w:rsidR="00C10478" w:rsidRDefault="00D252EA">
            <w:pPr>
              <w:pStyle w:val="TableParagraph"/>
              <w:spacing w:before="7"/>
              <w:ind w:left="10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Is this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target</w:t>
            </w:r>
          </w:p>
          <w:p w14:paraId="76EEF7A3" w14:textId="77777777" w:rsidR="00C10478" w:rsidRDefault="00D252EA">
            <w:pPr>
              <w:pStyle w:val="TableParagraph"/>
              <w:spacing w:before="17" w:line="97" w:lineRule="exact"/>
              <w:ind w:left="69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collaborative?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489F20B3" w14:textId="77777777" w:rsidR="00C10478" w:rsidRDefault="00D252EA">
            <w:pPr>
              <w:pStyle w:val="TableParagraph"/>
              <w:spacing w:before="7"/>
              <w:ind w:left="11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Data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source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1BB64FDE" w14:textId="77777777" w:rsidR="00C10478" w:rsidRDefault="00D252EA">
            <w:pPr>
              <w:pStyle w:val="TableParagraph"/>
              <w:spacing w:before="7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year</w:t>
            </w:r>
          </w:p>
        </w:tc>
        <w:tc>
          <w:tcPr>
            <w:tcW w:w="744" w:type="dxa"/>
            <w:vMerge w:val="restart"/>
            <w:shd w:val="clear" w:color="auto" w:fill="D9E0F1"/>
          </w:tcPr>
          <w:p w14:paraId="3C22AD26" w14:textId="77777777" w:rsidR="00C10478" w:rsidRDefault="00D252EA">
            <w:pPr>
              <w:pStyle w:val="TableParagraph"/>
              <w:spacing w:before="7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 data</w:t>
            </w:r>
          </w:p>
        </w:tc>
        <w:tc>
          <w:tcPr>
            <w:tcW w:w="2500" w:type="dxa"/>
            <w:gridSpan w:val="5"/>
            <w:shd w:val="clear" w:color="auto" w:fill="D9E0F1"/>
          </w:tcPr>
          <w:p w14:paraId="195958CF" w14:textId="77777777" w:rsidR="00C10478" w:rsidRDefault="00D252EA">
            <w:pPr>
              <w:pStyle w:val="TableParagraph"/>
              <w:spacing w:before="7" w:line="90" w:lineRule="exact"/>
              <w:ind w:left="2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Yearly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</w:t>
            </w:r>
          </w:p>
        </w:tc>
        <w:tc>
          <w:tcPr>
            <w:tcW w:w="2929" w:type="dxa"/>
            <w:vMerge w:val="restart"/>
            <w:shd w:val="clear" w:color="auto" w:fill="D9E0F1"/>
          </w:tcPr>
          <w:p w14:paraId="13B0B40D" w14:textId="77777777" w:rsidR="00C10478" w:rsidRDefault="00D252EA">
            <w:pPr>
              <w:pStyle w:val="TableParagraph"/>
              <w:spacing w:before="7"/>
              <w:ind w:left="1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Commentary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on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milestones/targets</w:t>
            </w:r>
            <w:r>
              <w:rPr>
                <w:b/>
                <w:color w:val="001F5F"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</w:tr>
      <w:tr w:rsidR="00C10478" w14:paraId="0AEE8AE8" w14:textId="77777777">
        <w:trPr>
          <w:trHeight w:val="124"/>
        </w:trPr>
        <w:tc>
          <w:tcPr>
            <w:tcW w:w="1452" w:type="dxa"/>
            <w:vMerge/>
            <w:tcBorders>
              <w:top w:val="nil"/>
            </w:tcBorders>
            <w:shd w:val="clear" w:color="auto" w:fill="D9E0F1"/>
          </w:tcPr>
          <w:p w14:paraId="52729AC9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shd w:val="clear" w:color="auto" w:fill="D9E0F1"/>
          </w:tcPr>
          <w:p w14:paraId="11A8F042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D9E0F1"/>
          </w:tcPr>
          <w:p w14:paraId="1915C249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D9E0F1"/>
          </w:tcPr>
          <w:p w14:paraId="72CB27BC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76C0407E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487722E0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1D81C405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D9E0F1"/>
          </w:tcPr>
          <w:p w14:paraId="1649A2B9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E0F1"/>
          </w:tcPr>
          <w:p w14:paraId="21F461CF" w14:textId="77777777" w:rsidR="00C10478" w:rsidRDefault="00D252EA">
            <w:pPr>
              <w:pStyle w:val="TableParagraph"/>
              <w:spacing w:before="14" w:line="90" w:lineRule="exact"/>
              <w:ind w:left="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2020-21</w:t>
            </w:r>
          </w:p>
        </w:tc>
        <w:tc>
          <w:tcPr>
            <w:tcW w:w="497" w:type="dxa"/>
            <w:shd w:val="clear" w:color="auto" w:fill="D9E0F1"/>
          </w:tcPr>
          <w:p w14:paraId="37590A6E" w14:textId="77777777" w:rsidR="00C10478" w:rsidRDefault="00D252EA">
            <w:pPr>
              <w:pStyle w:val="TableParagraph"/>
              <w:spacing w:before="14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2021-22</w:t>
            </w:r>
          </w:p>
        </w:tc>
        <w:tc>
          <w:tcPr>
            <w:tcW w:w="497" w:type="dxa"/>
            <w:shd w:val="clear" w:color="auto" w:fill="D9E0F1"/>
          </w:tcPr>
          <w:p w14:paraId="6DF1FBB2" w14:textId="77777777" w:rsidR="00C10478" w:rsidRDefault="00D252EA">
            <w:pPr>
              <w:pStyle w:val="TableParagraph"/>
              <w:spacing w:before="14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2022-23</w:t>
            </w:r>
          </w:p>
        </w:tc>
        <w:tc>
          <w:tcPr>
            <w:tcW w:w="498" w:type="dxa"/>
            <w:shd w:val="clear" w:color="auto" w:fill="D9E0F1"/>
          </w:tcPr>
          <w:p w14:paraId="7751BE6B" w14:textId="77777777" w:rsidR="00C10478" w:rsidRDefault="00D252EA">
            <w:pPr>
              <w:pStyle w:val="TableParagraph"/>
              <w:spacing w:before="14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2023-24</w:t>
            </w:r>
          </w:p>
        </w:tc>
        <w:tc>
          <w:tcPr>
            <w:tcW w:w="497" w:type="dxa"/>
            <w:shd w:val="clear" w:color="auto" w:fill="D9E0F1"/>
          </w:tcPr>
          <w:p w14:paraId="1602F84C" w14:textId="77777777" w:rsidR="00C10478" w:rsidRDefault="00D252EA">
            <w:pPr>
              <w:pStyle w:val="TableParagraph"/>
              <w:spacing w:before="14" w:line="90" w:lineRule="exact"/>
              <w:ind w:left="90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2024-25</w:t>
            </w: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D9E0F1"/>
          </w:tcPr>
          <w:p w14:paraId="0AFC44F8" w14:textId="77777777" w:rsidR="00C10478" w:rsidRDefault="00C10478">
            <w:pPr>
              <w:rPr>
                <w:sz w:val="2"/>
                <w:szCs w:val="2"/>
              </w:rPr>
            </w:pPr>
          </w:p>
        </w:tc>
      </w:tr>
      <w:tr w:rsidR="00C10478" w14:paraId="598CDF35" w14:textId="77777777">
        <w:trPr>
          <w:trHeight w:val="885"/>
        </w:trPr>
        <w:tc>
          <w:tcPr>
            <w:tcW w:w="1452" w:type="dxa"/>
          </w:tcPr>
          <w:p w14:paraId="7C538B38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C10D23D" w14:textId="77777777" w:rsidR="00C10478" w:rsidRDefault="00C1047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C5E4168" w14:textId="77777777" w:rsidR="00C10478" w:rsidRDefault="00D252EA">
            <w:pPr>
              <w:pStyle w:val="TableParagraph"/>
              <w:spacing w:before="1" w:line="278" w:lineRule="auto"/>
              <w:ind w:left="21" w:right="134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Increase participation in HE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underrepresented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groups</w:t>
            </w:r>
          </w:p>
        </w:tc>
        <w:tc>
          <w:tcPr>
            <w:tcW w:w="715" w:type="dxa"/>
          </w:tcPr>
          <w:p w14:paraId="6700050D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6CEAE8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20911C2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70FB0E39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PTA_1</w:t>
            </w:r>
          </w:p>
        </w:tc>
        <w:tc>
          <w:tcPr>
            <w:tcW w:w="1304" w:type="dxa"/>
          </w:tcPr>
          <w:p w14:paraId="6A5D9D3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46602CE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88663E9" w14:textId="77777777" w:rsidR="00C10478" w:rsidRDefault="00D252EA">
            <w:pPr>
              <w:pStyle w:val="TableParagraph"/>
              <w:spacing w:before="82" w:line="278" w:lineRule="auto"/>
              <w:ind w:left="21" w:right="445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 xml:space="preserve">White </w:t>
            </w:r>
            <w:proofErr w:type="gramStart"/>
            <w:r>
              <w:rPr>
                <w:color w:val="001F5F"/>
                <w:w w:val="105"/>
                <w:sz w:val="9"/>
              </w:rPr>
              <w:t>economically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disadvantaged</w:t>
            </w:r>
            <w:proofErr w:type="gramEnd"/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males</w:t>
            </w:r>
          </w:p>
        </w:tc>
        <w:tc>
          <w:tcPr>
            <w:tcW w:w="2376" w:type="dxa"/>
          </w:tcPr>
          <w:p w14:paraId="56B3E1FF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DF1D352" w14:textId="77777777" w:rsidR="00C10478" w:rsidRDefault="00C1047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144C8E7" w14:textId="77777777" w:rsidR="00C10478" w:rsidRDefault="00D252EA">
            <w:pPr>
              <w:pStyle w:val="TableParagraph"/>
              <w:spacing w:before="1" w:line="278" w:lineRule="auto"/>
              <w:ind w:left="21" w:right="6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Increase the %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of White male entrants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%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of total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entrants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with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known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IMD,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Gender,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Ethnicity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Q2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(all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undergraduates)</w:t>
            </w:r>
          </w:p>
        </w:tc>
        <w:tc>
          <w:tcPr>
            <w:tcW w:w="708" w:type="dxa"/>
          </w:tcPr>
          <w:p w14:paraId="56DC372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93BFEC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6DAAC414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4B3129A7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3817C53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2F55E6B" w14:textId="77777777" w:rsidR="00C10478" w:rsidRDefault="00C1047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A33F262" w14:textId="77777777" w:rsidR="00C10478" w:rsidRDefault="00D252EA">
            <w:pPr>
              <w:pStyle w:val="TableParagraph"/>
              <w:spacing w:before="1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55E6665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2F0955D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629EB307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7D46EDC1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2017-18</w:t>
            </w:r>
          </w:p>
        </w:tc>
        <w:tc>
          <w:tcPr>
            <w:tcW w:w="744" w:type="dxa"/>
          </w:tcPr>
          <w:p w14:paraId="251C10A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0B6D2B8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0BEBBB4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7033C094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5.1%</w:t>
            </w:r>
          </w:p>
        </w:tc>
        <w:tc>
          <w:tcPr>
            <w:tcW w:w="511" w:type="dxa"/>
          </w:tcPr>
          <w:p w14:paraId="0C6FE5F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BD5829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9003A4C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68C91BBF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6%</w:t>
            </w:r>
          </w:p>
        </w:tc>
        <w:tc>
          <w:tcPr>
            <w:tcW w:w="497" w:type="dxa"/>
          </w:tcPr>
          <w:p w14:paraId="063A59B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78F6C9D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44674F0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3E00F3FA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8%</w:t>
            </w:r>
          </w:p>
        </w:tc>
        <w:tc>
          <w:tcPr>
            <w:tcW w:w="497" w:type="dxa"/>
          </w:tcPr>
          <w:p w14:paraId="459CA106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4DA4FE7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663819E5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11466340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10%</w:t>
            </w:r>
          </w:p>
        </w:tc>
        <w:tc>
          <w:tcPr>
            <w:tcW w:w="498" w:type="dxa"/>
          </w:tcPr>
          <w:p w14:paraId="545A47C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68123C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345FB0F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6EBD34A8" w14:textId="77777777" w:rsidR="00C10478" w:rsidRDefault="00D252EA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12%</w:t>
            </w:r>
          </w:p>
        </w:tc>
        <w:tc>
          <w:tcPr>
            <w:tcW w:w="497" w:type="dxa"/>
          </w:tcPr>
          <w:p w14:paraId="6B99F27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BF691A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D3D6000" w14:textId="77777777" w:rsidR="00C10478" w:rsidRDefault="00C10478">
            <w:pPr>
              <w:pStyle w:val="TableParagraph"/>
              <w:rPr>
                <w:b/>
                <w:sz w:val="12"/>
              </w:rPr>
            </w:pPr>
          </w:p>
          <w:p w14:paraId="06988E4F" w14:textId="77777777" w:rsidR="00C10478" w:rsidRDefault="00D252EA"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15%</w:t>
            </w:r>
          </w:p>
        </w:tc>
        <w:tc>
          <w:tcPr>
            <w:tcW w:w="2929" w:type="dxa"/>
          </w:tcPr>
          <w:p w14:paraId="259829EB" w14:textId="77777777" w:rsidR="00C10478" w:rsidRDefault="00D252EA">
            <w:pPr>
              <w:pStyle w:val="TableParagraph"/>
              <w:spacing w:before="72" w:line="278" w:lineRule="auto"/>
              <w:ind w:left="20" w:right="8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Internal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indicated that where intersection data 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known, we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have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seen a negative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proofErr w:type="gramStart"/>
            <w:r>
              <w:rPr>
                <w:color w:val="001F5F"/>
                <w:w w:val="105"/>
                <w:sz w:val="9"/>
              </w:rPr>
              <w:t>5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year</w:t>
            </w:r>
            <w:proofErr w:type="gramEnd"/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trend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white males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Q2. This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target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included to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achieve a level that 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double that 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high seen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2013/14.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UoN commits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to maintaining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gains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made in access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 young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people 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BAME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communities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at 25%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first year intake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(2018/19)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over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period 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APP</w:t>
            </w:r>
          </w:p>
        </w:tc>
      </w:tr>
      <w:tr w:rsidR="00C10478" w14:paraId="21AEBDD3" w14:textId="77777777">
        <w:trPr>
          <w:trHeight w:val="124"/>
        </w:trPr>
        <w:tc>
          <w:tcPr>
            <w:tcW w:w="1452" w:type="dxa"/>
          </w:tcPr>
          <w:p w14:paraId="0C5BCEF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920BED7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PTA_2</w:t>
            </w:r>
          </w:p>
        </w:tc>
        <w:tc>
          <w:tcPr>
            <w:tcW w:w="1304" w:type="dxa"/>
          </w:tcPr>
          <w:p w14:paraId="38460C6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7256C48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5BD50B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ACE842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FB18A5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0914025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5FAAB75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349835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2640738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119DC4F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C9ACC7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09A1DD2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4C846757" w14:textId="77777777">
        <w:trPr>
          <w:trHeight w:val="124"/>
        </w:trPr>
        <w:tc>
          <w:tcPr>
            <w:tcW w:w="1452" w:type="dxa"/>
          </w:tcPr>
          <w:p w14:paraId="47B4FD2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5608F2C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PTA_3</w:t>
            </w:r>
          </w:p>
        </w:tc>
        <w:tc>
          <w:tcPr>
            <w:tcW w:w="1304" w:type="dxa"/>
          </w:tcPr>
          <w:p w14:paraId="646141D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022760B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BB6529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C8BBD0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7DFB9A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5CE1AB5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5876C54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5F7C0A9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4B01B9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631FB25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520AAEA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7EDBACE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3D536895" w14:textId="77777777">
        <w:trPr>
          <w:trHeight w:val="124"/>
        </w:trPr>
        <w:tc>
          <w:tcPr>
            <w:tcW w:w="1452" w:type="dxa"/>
          </w:tcPr>
          <w:p w14:paraId="0E7D5D9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7A7BE2F5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PTA_4</w:t>
            </w:r>
          </w:p>
        </w:tc>
        <w:tc>
          <w:tcPr>
            <w:tcW w:w="1304" w:type="dxa"/>
          </w:tcPr>
          <w:p w14:paraId="7DBEDC4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1E161CD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15E084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F6F616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EF8AAA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74B864C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60FFB78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D31AD8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05DA35C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1F4E268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428DFF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7F24AED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684AE490" w14:textId="77777777">
        <w:trPr>
          <w:trHeight w:val="124"/>
        </w:trPr>
        <w:tc>
          <w:tcPr>
            <w:tcW w:w="1452" w:type="dxa"/>
          </w:tcPr>
          <w:p w14:paraId="43E0024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3C3678F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PTA_5</w:t>
            </w:r>
          </w:p>
        </w:tc>
        <w:tc>
          <w:tcPr>
            <w:tcW w:w="1304" w:type="dxa"/>
          </w:tcPr>
          <w:p w14:paraId="7A689AA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1A022AB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02CDEA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467A84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7AEA6C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5241AA2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3C28EC3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08FBACB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A1E9A9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431C603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2A469B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878406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0A71919D" w14:textId="77777777">
        <w:trPr>
          <w:trHeight w:val="124"/>
        </w:trPr>
        <w:tc>
          <w:tcPr>
            <w:tcW w:w="1452" w:type="dxa"/>
          </w:tcPr>
          <w:p w14:paraId="1C2F56E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F25E004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PTA_6</w:t>
            </w:r>
          </w:p>
        </w:tc>
        <w:tc>
          <w:tcPr>
            <w:tcW w:w="1304" w:type="dxa"/>
          </w:tcPr>
          <w:p w14:paraId="4B0FDC3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A7FC68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2F00AC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DD93C3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1E718D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49B0BF4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1CA7ED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713CE94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8CE2A6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283E652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7CBB3C9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360F77B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10C3D696" w14:textId="77777777">
        <w:trPr>
          <w:trHeight w:val="124"/>
        </w:trPr>
        <w:tc>
          <w:tcPr>
            <w:tcW w:w="1452" w:type="dxa"/>
          </w:tcPr>
          <w:p w14:paraId="41EBE27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15CC6EE" w14:textId="77777777" w:rsidR="00C10478" w:rsidRDefault="00D252EA">
            <w:pPr>
              <w:pStyle w:val="TableParagraph"/>
              <w:spacing w:before="10" w:line="95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PTA_7</w:t>
            </w:r>
          </w:p>
        </w:tc>
        <w:tc>
          <w:tcPr>
            <w:tcW w:w="1304" w:type="dxa"/>
          </w:tcPr>
          <w:p w14:paraId="2F48530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04A71B9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9D9A7E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E0BFA8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C97C9B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2621564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67F8C15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D1EA3C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2B7E4D2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2762CA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3ED47D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10EA8A2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5219E6A1" w14:textId="77777777">
        <w:trPr>
          <w:trHeight w:val="117"/>
        </w:trPr>
        <w:tc>
          <w:tcPr>
            <w:tcW w:w="1452" w:type="dxa"/>
          </w:tcPr>
          <w:p w14:paraId="440C041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C05F120" w14:textId="77777777" w:rsidR="00C10478" w:rsidRDefault="00D252EA">
            <w:pPr>
              <w:pStyle w:val="TableParagraph"/>
              <w:spacing w:before="7" w:line="90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PTA_8</w:t>
            </w:r>
          </w:p>
        </w:tc>
        <w:tc>
          <w:tcPr>
            <w:tcW w:w="1304" w:type="dxa"/>
          </w:tcPr>
          <w:p w14:paraId="2B001B6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E2778B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B4FA0F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8DFB17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8A8453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3A7391F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7EB4764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C2AFDD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8596F8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2A189E6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0D82BCA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B8B17B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6B180D6" w14:textId="77777777" w:rsidR="00C10478" w:rsidRDefault="00C10478">
      <w:pPr>
        <w:pStyle w:val="BodyText"/>
        <w:rPr>
          <w:b/>
          <w:sz w:val="11"/>
        </w:rPr>
      </w:pPr>
    </w:p>
    <w:p w14:paraId="22A85D1F" w14:textId="77777777" w:rsidR="00C10478" w:rsidRDefault="00D252EA">
      <w:pPr>
        <w:spacing w:before="1"/>
        <w:ind w:left="134"/>
        <w:rPr>
          <w:b/>
          <w:sz w:val="9"/>
        </w:rPr>
      </w:pPr>
      <w:r>
        <w:rPr>
          <w:b/>
          <w:color w:val="001F5F"/>
          <w:w w:val="105"/>
          <w:sz w:val="9"/>
        </w:rPr>
        <w:t>Table 2b - Success</w:t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715"/>
        <w:gridCol w:w="1304"/>
        <w:gridCol w:w="2376"/>
        <w:gridCol w:w="708"/>
        <w:gridCol w:w="708"/>
        <w:gridCol w:w="708"/>
        <w:gridCol w:w="744"/>
        <w:gridCol w:w="511"/>
        <w:gridCol w:w="497"/>
        <w:gridCol w:w="497"/>
        <w:gridCol w:w="498"/>
        <w:gridCol w:w="497"/>
        <w:gridCol w:w="2929"/>
      </w:tblGrid>
      <w:tr w:rsidR="00C10478" w14:paraId="19C347D6" w14:textId="77777777">
        <w:trPr>
          <w:trHeight w:val="117"/>
        </w:trPr>
        <w:tc>
          <w:tcPr>
            <w:tcW w:w="1452" w:type="dxa"/>
            <w:vMerge w:val="restart"/>
            <w:shd w:val="clear" w:color="auto" w:fill="D9E0F1"/>
          </w:tcPr>
          <w:p w14:paraId="30093DC3" w14:textId="77777777" w:rsidR="00C10478" w:rsidRDefault="00D252EA">
            <w:pPr>
              <w:pStyle w:val="TableParagraph"/>
              <w:spacing w:before="7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Aim</w:t>
            </w:r>
            <w:r>
              <w:rPr>
                <w:b/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  <w:tc>
          <w:tcPr>
            <w:tcW w:w="715" w:type="dxa"/>
            <w:vMerge w:val="restart"/>
            <w:shd w:val="clear" w:color="auto" w:fill="D9E0F1"/>
          </w:tcPr>
          <w:p w14:paraId="6D9330F6" w14:textId="77777777" w:rsidR="00C10478" w:rsidRDefault="00D252EA">
            <w:pPr>
              <w:pStyle w:val="TableParagraph"/>
              <w:spacing w:before="7"/>
              <w:ind w:left="15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Reference</w:t>
            </w:r>
          </w:p>
          <w:p w14:paraId="42CA4660" w14:textId="77777777" w:rsidR="00C10478" w:rsidRDefault="00D252EA">
            <w:pPr>
              <w:pStyle w:val="TableParagraph"/>
              <w:spacing w:before="18" w:line="90" w:lineRule="exact"/>
              <w:ind w:left="203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number</w:t>
            </w:r>
          </w:p>
        </w:tc>
        <w:tc>
          <w:tcPr>
            <w:tcW w:w="1304" w:type="dxa"/>
            <w:vMerge w:val="restart"/>
            <w:shd w:val="clear" w:color="auto" w:fill="D9E0F1"/>
          </w:tcPr>
          <w:p w14:paraId="64FAB833" w14:textId="77777777" w:rsidR="00C10478" w:rsidRDefault="00D252EA">
            <w:pPr>
              <w:pStyle w:val="TableParagraph"/>
              <w:spacing w:before="7"/>
              <w:ind w:left="3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Target group</w:t>
            </w:r>
          </w:p>
        </w:tc>
        <w:tc>
          <w:tcPr>
            <w:tcW w:w="2376" w:type="dxa"/>
            <w:vMerge w:val="restart"/>
            <w:shd w:val="clear" w:color="auto" w:fill="D9E0F1"/>
          </w:tcPr>
          <w:p w14:paraId="017968E1" w14:textId="77777777" w:rsidR="00C10478" w:rsidRDefault="00D252EA">
            <w:pPr>
              <w:pStyle w:val="TableParagraph"/>
              <w:spacing w:before="7"/>
              <w:ind w:left="940" w:right="935"/>
              <w:jc w:val="center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Description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29B925E1" w14:textId="77777777" w:rsidR="00C10478" w:rsidRDefault="00D252EA">
            <w:pPr>
              <w:pStyle w:val="TableParagraph"/>
              <w:spacing w:before="7"/>
              <w:ind w:left="10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Is this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target</w:t>
            </w:r>
          </w:p>
          <w:p w14:paraId="3EEEEDAD" w14:textId="77777777" w:rsidR="00C10478" w:rsidRDefault="00D252EA">
            <w:pPr>
              <w:pStyle w:val="TableParagraph"/>
              <w:spacing w:before="18" w:line="90" w:lineRule="exact"/>
              <w:ind w:left="69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collaborative?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6F20C905" w14:textId="77777777" w:rsidR="00C10478" w:rsidRDefault="00D252EA">
            <w:pPr>
              <w:pStyle w:val="TableParagraph"/>
              <w:spacing w:before="7"/>
              <w:ind w:left="11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Data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source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57CCABC4" w14:textId="77777777" w:rsidR="00C10478" w:rsidRDefault="00D252EA">
            <w:pPr>
              <w:pStyle w:val="TableParagraph"/>
              <w:spacing w:before="7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year</w:t>
            </w:r>
          </w:p>
        </w:tc>
        <w:tc>
          <w:tcPr>
            <w:tcW w:w="744" w:type="dxa"/>
            <w:vMerge w:val="restart"/>
            <w:shd w:val="clear" w:color="auto" w:fill="D9E0F1"/>
          </w:tcPr>
          <w:p w14:paraId="61E66E38" w14:textId="77777777" w:rsidR="00C10478" w:rsidRDefault="00D252EA">
            <w:pPr>
              <w:pStyle w:val="TableParagraph"/>
              <w:spacing w:before="7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 data</w:t>
            </w:r>
          </w:p>
        </w:tc>
        <w:tc>
          <w:tcPr>
            <w:tcW w:w="2500" w:type="dxa"/>
            <w:gridSpan w:val="5"/>
            <w:shd w:val="clear" w:color="auto" w:fill="D9E0F1"/>
          </w:tcPr>
          <w:p w14:paraId="601F4963" w14:textId="77777777" w:rsidR="00C10478" w:rsidRDefault="00D252EA">
            <w:pPr>
              <w:pStyle w:val="TableParagraph"/>
              <w:spacing w:before="7" w:line="90" w:lineRule="exact"/>
              <w:ind w:left="2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Yearly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</w:t>
            </w:r>
          </w:p>
        </w:tc>
        <w:tc>
          <w:tcPr>
            <w:tcW w:w="2929" w:type="dxa"/>
            <w:vMerge w:val="restart"/>
            <w:shd w:val="clear" w:color="auto" w:fill="D9E0F1"/>
          </w:tcPr>
          <w:p w14:paraId="2B4F3C26" w14:textId="77777777" w:rsidR="00C10478" w:rsidRDefault="00D252EA">
            <w:pPr>
              <w:pStyle w:val="TableParagraph"/>
              <w:spacing w:before="7"/>
              <w:ind w:left="1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Commentary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on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milestones/targets</w:t>
            </w:r>
            <w:r>
              <w:rPr>
                <w:b/>
                <w:color w:val="001F5F"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</w:tr>
      <w:tr w:rsidR="00C10478" w14:paraId="340899E8" w14:textId="77777777">
        <w:trPr>
          <w:trHeight w:val="117"/>
        </w:trPr>
        <w:tc>
          <w:tcPr>
            <w:tcW w:w="1452" w:type="dxa"/>
            <w:vMerge/>
            <w:tcBorders>
              <w:top w:val="nil"/>
            </w:tcBorders>
            <w:shd w:val="clear" w:color="auto" w:fill="D9E0F1"/>
          </w:tcPr>
          <w:p w14:paraId="73A7A1E6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shd w:val="clear" w:color="auto" w:fill="D9E0F1"/>
          </w:tcPr>
          <w:p w14:paraId="00FAE780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D9E0F1"/>
          </w:tcPr>
          <w:p w14:paraId="348FBF31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D9E0F1"/>
          </w:tcPr>
          <w:p w14:paraId="09A67C4B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52FAFEC8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020D2354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4D10EF15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D9E0F1"/>
          </w:tcPr>
          <w:p w14:paraId="1DB0E0DC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E0F1"/>
          </w:tcPr>
          <w:p w14:paraId="25AF1571" w14:textId="77777777" w:rsidR="00C10478" w:rsidRDefault="00D252EA">
            <w:pPr>
              <w:pStyle w:val="TableParagraph"/>
              <w:spacing w:before="7" w:line="90" w:lineRule="exact"/>
              <w:ind w:left="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2020-21</w:t>
            </w:r>
          </w:p>
        </w:tc>
        <w:tc>
          <w:tcPr>
            <w:tcW w:w="497" w:type="dxa"/>
            <w:shd w:val="clear" w:color="auto" w:fill="D9E0F1"/>
          </w:tcPr>
          <w:p w14:paraId="48D64866" w14:textId="77777777" w:rsidR="00C10478" w:rsidRDefault="00D252EA">
            <w:pPr>
              <w:pStyle w:val="TableParagraph"/>
              <w:spacing w:before="7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2021-22</w:t>
            </w:r>
          </w:p>
        </w:tc>
        <w:tc>
          <w:tcPr>
            <w:tcW w:w="497" w:type="dxa"/>
            <w:shd w:val="clear" w:color="auto" w:fill="D9E0F1"/>
          </w:tcPr>
          <w:p w14:paraId="5FA43B4F" w14:textId="77777777" w:rsidR="00C10478" w:rsidRDefault="00D252EA">
            <w:pPr>
              <w:pStyle w:val="TableParagraph"/>
              <w:spacing w:before="7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2022-23</w:t>
            </w:r>
          </w:p>
        </w:tc>
        <w:tc>
          <w:tcPr>
            <w:tcW w:w="498" w:type="dxa"/>
            <w:shd w:val="clear" w:color="auto" w:fill="D9E0F1"/>
          </w:tcPr>
          <w:p w14:paraId="3A841FC4" w14:textId="77777777" w:rsidR="00C10478" w:rsidRDefault="00D252EA">
            <w:pPr>
              <w:pStyle w:val="TableParagraph"/>
              <w:spacing w:before="7" w:line="90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2023-24</w:t>
            </w:r>
          </w:p>
        </w:tc>
        <w:tc>
          <w:tcPr>
            <w:tcW w:w="497" w:type="dxa"/>
            <w:shd w:val="clear" w:color="auto" w:fill="D9E0F1"/>
          </w:tcPr>
          <w:p w14:paraId="79C3626A" w14:textId="77777777" w:rsidR="00C10478" w:rsidRDefault="00D252EA">
            <w:pPr>
              <w:pStyle w:val="TableParagraph"/>
              <w:spacing w:before="7" w:line="90" w:lineRule="exact"/>
              <w:ind w:left="90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2024-25</w:t>
            </w: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D9E0F1"/>
          </w:tcPr>
          <w:p w14:paraId="57A36FE5" w14:textId="77777777" w:rsidR="00C10478" w:rsidRDefault="00C10478">
            <w:pPr>
              <w:rPr>
                <w:sz w:val="2"/>
                <w:szCs w:val="2"/>
              </w:rPr>
            </w:pPr>
          </w:p>
        </w:tc>
      </w:tr>
      <w:tr w:rsidR="00C10478" w14:paraId="0A5F70BB" w14:textId="77777777">
        <w:trPr>
          <w:trHeight w:val="501"/>
        </w:trPr>
        <w:tc>
          <w:tcPr>
            <w:tcW w:w="1452" w:type="dxa"/>
          </w:tcPr>
          <w:p w14:paraId="49051A78" w14:textId="77777777" w:rsidR="00C10478" w:rsidRDefault="00D252EA">
            <w:pPr>
              <w:pStyle w:val="TableParagraph"/>
              <w:spacing w:before="72" w:line="278" w:lineRule="auto"/>
              <w:ind w:left="21" w:right="15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non-continuation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 under-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represented groups</w:t>
            </w:r>
          </w:p>
        </w:tc>
        <w:tc>
          <w:tcPr>
            <w:tcW w:w="715" w:type="dxa"/>
          </w:tcPr>
          <w:p w14:paraId="63D5487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84A7D30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PTS_1</w:t>
            </w:r>
          </w:p>
        </w:tc>
        <w:tc>
          <w:tcPr>
            <w:tcW w:w="1304" w:type="dxa"/>
          </w:tcPr>
          <w:p w14:paraId="2CB1607F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BCFBB9C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Socio-economic</w:t>
            </w:r>
          </w:p>
        </w:tc>
        <w:tc>
          <w:tcPr>
            <w:tcW w:w="2376" w:type="dxa"/>
          </w:tcPr>
          <w:p w14:paraId="5B5D107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C4E4376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close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 between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Q5 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</w:p>
        </w:tc>
        <w:tc>
          <w:tcPr>
            <w:tcW w:w="708" w:type="dxa"/>
          </w:tcPr>
          <w:p w14:paraId="017EB44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4D5BF6F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471DEA67" w14:textId="77777777" w:rsidR="00C10478" w:rsidRDefault="00D252EA">
            <w:pPr>
              <w:pStyle w:val="TableParagraph"/>
              <w:spacing w:before="72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61B6582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B605E68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2016-17</w:t>
            </w:r>
          </w:p>
        </w:tc>
        <w:tc>
          <w:tcPr>
            <w:tcW w:w="744" w:type="dxa"/>
          </w:tcPr>
          <w:p w14:paraId="2B1282E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03426C5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6%</w:t>
            </w:r>
          </w:p>
        </w:tc>
        <w:tc>
          <w:tcPr>
            <w:tcW w:w="511" w:type="dxa"/>
          </w:tcPr>
          <w:p w14:paraId="6BC0010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FF50D04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5%</w:t>
            </w:r>
          </w:p>
        </w:tc>
        <w:tc>
          <w:tcPr>
            <w:tcW w:w="497" w:type="dxa"/>
          </w:tcPr>
          <w:p w14:paraId="37012AA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2CDCDC3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4%</w:t>
            </w:r>
          </w:p>
        </w:tc>
        <w:tc>
          <w:tcPr>
            <w:tcW w:w="497" w:type="dxa"/>
          </w:tcPr>
          <w:p w14:paraId="6C5B992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10FCC9B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2%</w:t>
            </w:r>
          </w:p>
        </w:tc>
        <w:tc>
          <w:tcPr>
            <w:tcW w:w="498" w:type="dxa"/>
          </w:tcPr>
          <w:p w14:paraId="262922F6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32F0A3E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497" w:type="dxa"/>
          </w:tcPr>
          <w:p w14:paraId="0EA89BF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573B8A7" w14:textId="77777777" w:rsidR="00C10478" w:rsidRDefault="00D252EA">
            <w:pPr>
              <w:pStyle w:val="TableParagraph"/>
              <w:spacing w:before="77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2929" w:type="dxa"/>
          </w:tcPr>
          <w:p w14:paraId="737FD6C6" w14:textId="77777777" w:rsidR="00C10478" w:rsidRDefault="00D252EA">
            <w:pPr>
              <w:pStyle w:val="TableParagraph"/>
              <w:spacing w:before="72" w:line="278" w:lineRule="auto"/>
              <w:ind w:left="20" w:right="12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priority is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 between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male IMD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 &amp;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Q2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(all FT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undergraduate)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female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Q3 -5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-12%</w:t>
            </w:r>
            <w:r>
              <w:rPr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(2016-17)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to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0%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by the end 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APP.</w:t>
            </w:r>
          </w:p>
        </w:tc>
      </w:tr>
      <w:tr w:rsidR="00C10478" w14:paraId="4B965203" w14:textId="77777777">
        <w:trPr>
          <w:trHeight w:val="501"/>
        </w:trPr>
        <w:tc>
          <w:tcPr>
            <w:tcW w:w="1452" w:type="dxa"/>
          </w:tcPr>
          <w:p w14:paraId="0A7460B9" w14:textId="77777777" w:rsidR="00C10478" w:rsidRDefault="00D252EA">
            <w:pPr>
              <w:pStyle w:val="TableParagraph"/>
              <w:spacing w:before="72" w:line="278" w:lineRule="auto"/>
              <w:ind w:left="21" w:right="15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non-continuation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 under-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represented groups</w:t>
            </w:r>
          </w:p>
        </w:tc>
        <w:tc>
          <w:tcPr>
            <w:tcW w:w="715" w:type="dxa"/>
          </w:tcPr>
          <w:p w14:paraId="2DAF41D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77CDA00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PTS_2</w:t>
            </w:r>
          </w:p>
        </w:tc>
        <w:tc>
          <w:tcPr>
            <w:tcW w:w="1304" w:type="dxa"/>
          </w:tcPr>
          <w:p w14:paraId="4BC3FB21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886059E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Ethnicity</w:t>
            </w:r>
          </w:p>
        </w:tc>
        <w:tc>
          <w:tcPr>
            <w:tcW w:w="2376" w:type="dxa"/>
          </w:tcPr>
          <w:p w14:paraId="08925611" w14:textId="77777777" w:rsidR="00C10478" w:rsidRDefault="00D252EA">
            <w:pPr>
              <w:pStyle w:val="TableParagraph"/>
              <w:spacing w:before="72" w:line="278" w:lineRule="auto"/>
              <w:ind w:left="21" w:right="255"/>
              <w:jc w:val="both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Close the gap in Good Degree attainment between FT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Home (first degree) BAME and FT Home (first degree)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White students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(OfS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KPM)</w:t>
            </w:r>
          </w:p>
        </w:tc>
        <w:tc>
          <w:tcPr>
            <w:tcW w:w="708" w:type="dxa"/>
          </w:tcPr>
          <w:p w14:paraId="70FC919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469DEF1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0C9A86EA" w14:textId="77777777" w:rsidR="00C10478" w:rsidRDefault="00D252EA">
            <w:pPr>
              <w:pStyle w:val="TableParagraph"/>
              <w:spacing w:before="72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1F367DCD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884DD32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2017-18</w:t>
            </w:r>
          </w:p>
        </w:tc>
        <w:tc>
          <w:tcPr>
            <w:tcW w:w="744" w:type="dxa"/>
          </w:tcPr>
          <w:p w14:paraId="6C2671B9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9E5A6A4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17%</w:t>
            </w:r>
          </w:p>
        </w:tc>
        <w:tc>
          <w:tcPr>
            <w:tcW w:w="511" w:type="dxa"/>
          </w:tcPr>
          <w:p w14:paraId="1A36B2B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F73588C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15%</w:t>
            </w:r>
          </w:p>
        </w:tc>
        <w:tc>
          <w:tcPr>
            <w:tcW w:w="497" w:type="dxa"/>
          </w:tcPr>
          <w:p w14:paraId="4718B79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A47252C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12%</w:t>
            </w:r>
          </w:p>
        </w:tc>
        <w:tc>
          <w:tcPr>
            <w:tcW w:w="497" w:type="dxa"/>
          </w:tcPr>
          <w:p w14:paraId="3669C74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30DB9EB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8%</w:t>
            </w:r>
          </w:p>
        </w:tc>
        <w:tc>
          <w:tcPr>
            <w:tcW w:w="498" w:type="dxa"/>
          </w:tcPr>
          <w:p w14:paraId="10A233C8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9A9371B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4%</w:t>
            </w:r>
          </w:p>
        </w:tc>
        <w:tc>
          <w:tcPr>
            <w:tcW w:w="497" w:type="dxa"/>
          </w:tcPr>
          <w:p w14:paraId="2BB3CA2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B5FB8C7" w14:textId="77777777" w:rsidR="00C10478" w:rsidRDefault="00D252EA">
            <w:pPr>
              <w:pStyle w:val="TableParagraph"/>
              <w:spacing w:before="77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2929" w:type="dxa"/>
          </w:tcPr>
          <w:p w14:paraId="12406604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0478" w14:paraId="03ADDF1A" w14:textId="77777777">
        <w:trPr>
          <w:trHeight w:val="501"/>
        </w:trPr>
        <w:tc>
          <w:tcPr>
            <w:tcW w:w="1452" w:type="dxa"/>
          </w:tcPr>
          <w:p w14:paraId="60D51D85" w14:textId="77777777" w:rsidR="00C10478" w:rsidRDefault="00D252EA">
            <w:pPr>
              <w:pStyle w:val="TableParagraph"/>
              <w:spacing w:before="72" w:line="278" w:lineRule="auto"/>
              <w:ind w:left="21" w:right="106"/>
              <w:jc w:val="both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 the attainment gap for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 from under-represented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groups</w:t>
            </w:r>
          </w:p>
        </w:tc>
        <w:tc>
          <w:tcPr>
            <w:tcW w:w="715" w:type="dxa"/>
          </w:tcPr>
          <w:p w14:paraId="6ADA6EC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8D7AA1E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PTS_3</w:t>
            </w:r>
          </w:p>
        </w:tc>
        <w:tc>
          <w:tcPr>
            <w:tcW w:w="1304" w:type="dxa"/>
          </w:tcPr>
          <w:p w14:paraId="64A6302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692B158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Socio-economic</w:t>
            </w:r>
          </w:p>
        </w:tc>
        <w:tc>
          <w:tcPr>
            <w:tcW w:w="2376" w:type="dxa"/>
          </w:tcPr>
          <w:p w14:paraId="54AA60FF" w14:textId="77777777" w:rsidR="00C10478" w:rsidRDefault="00C10478">
            <w:pPr>
              <w:pStyle w:val="TableParagraph"/>
              <w:rPr>
                <w:b/>
                <w:sz w:val="11"/>
              </w:rPr>
            </w:pPr>
          </w:p>
          <w:p w14:paraId="27580349" w14:textId="77777777" w:rsidR="00C10478" w:rsidRDefault="00D252EA">
            <w:pPr>
              <w:pStyle w:val="TableParagraph"/>
              <w:spacing w:line="278" w:lineRule="auto"/>
              <w:ind w:left="21" w:right="6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Close 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Good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Degree attainment between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(FT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home)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 IMD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Q5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Q1</w:t>
            </w:r>
          </w:p>
        </w:tc>
        <w:tc>
          <w:tcPr>
            <w:tcW w:w="708" w:type="dxa"/>
          </w:tcPr>
          <w:p w14:paraId="7682C987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27A4139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7724E0E0" w14:textId="77777777" w:rsidR="00C10478" w:rsidRDefault="00D252EA">
            <w:pPr>
              <w:pStyle w:val="TableParagraph"/>
              <w:spacing w:before="72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5CD3E1E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78EC79E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2017-18</w:t>
            </w:r>
          </w:p>
        </w:tc>
        <w:tc>
          <w:tcPr>
            <w:tcW w:w="744" w:type="dxa"/>
          </w:tcPr>
          <w:p w14:paraId="4B8CCAA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347ECE4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16%</w:t>
            </w:r>
          </w:p>
        </w:tc>
        <w:tc>
          <w:tcPr>
            <w:tcW w:w="511" w:type="dxa"/>
          </w:tcPr>
          <w:p w14:paraId="2957E0D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B585A50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14%</w:t>
            </w:r>
          </w:p>
        </w:tc>
        <w:tc>
          <w:tcPr>
            <w:tcW w:w="497" w:type="dxa"/>
          </w:tcPr>
          <w:p w14:paraId="778D853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B3CFDEE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11%</w:t>
            </w:r>
          </w:p>
        </w:tc>
        <w:tc>
          <w:tcPr>
            <w:tcW w:w="497" w:type="dxa"/>
          </w:tcPr>
          <w:p w14:paraId="3DE650AE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7B1E60C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7%</w:t>
            </w:r>
          </w:p>
        </w:tc>
        <w:tc>
          <w:tcPr>
            <w:tcW w:w="498" w:type="dxa"/>
          </w:tcPr>
          <w:p w14:paraId="0ED3351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7A8D8A5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3%</w:t>
            </w:r>
          </w:p>
        </w:tc>
        <w:tc>
          <w:tcPr>
            <w:tcW w:w="497" w:type="dxa"/>
          </w:tcPr>
          <w:p w14:paraId="038C269C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2B1DB08" w14:textId="77777777" w:rsidR="00C10478" w:rsidRDefault="00D252EA">
            <w:pPr>
              <w:pStyle w:val="TableParagraph"/>
              <w:spacing w:before="77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2929" w:type="dxa"/>
          </w:tcPr>
          <w:p w14:paraId="6C2C89C3" w14:textId="77777777" w:rsidR="00C10478" w:rsidRDefault="00D252EA">
            <w:pPr>
              <w:pStyle w:val="TableParagraph"/>
              <w:spacing w:before="72" w:line="278" w:lineRule="auto"/>
              <w:ind w:left="20" w:right="20"/>
              <w:jc w:val="both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 xml:space="preserve">This milestone addresses the </w:t>
            </w:r>
            <w:proofErr w:type="gramStart"/>
            <w:r>
              <w:rPr>
                <w:color w:val="001F5F"/>
                <w:w w:val="105"/>
                <w:sz w:val="9"/>
              </w:rPr>
              <w:t>long term</w:t>
            </w:r>
            <w:proofErr w:type="gramEnd"/>
            <w:r>
              <w:rPr>
                <w:color w:val="001F5F"/>
                <w:w w:val="105"/>
                <w:sz w:val="9"/>
              </w:rPr>
              <w:t xml:space="preserve"> worsening trend in attainment for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 xml:space="preserve">students from the most deprived </w:t>
            </w:r>
            <w:proofErr w:type="spellStart"/>
            <w:r>
              <w:rPr>
                <w:color w:val="001F5F"/>
                <w:w w:val="105"/>
                <w:sz w:val="9"/>
              </w:rPr>
              <w:t>neighbourhoods</w:t>
            </w:r>
            <w:proofErr w:type="spellEnd"/>
            <w:r>
              <w:rPr>
                <w:color w:val="001F5F"/>
                <w:w w:val="105"/>
                <w:sz w:val="9"/>
              </w:rPr>
              <w:t xml:space="preserve"> by setting the ambition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to close the gap with those from the least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deprived.</w:t>
            </w:r>
          </w:p>
        </w:tc>
      </w:tr>
      <w:tr w:rsidR="00C10478" w14:paraId="65103097" w14:textId="77777777">
        <w:trPr>
          <w:trHeight w:val="501"/>
        </w:trPr>
        <w:tc>
          <w:tcPr>
            <w:tcW w:w="1452" w:type="dxa"/>
          </w:tcPr>
          <w:p w14:paraId="4054933B" w14:textId="77777777" w:rsidR="00C10478" w:rsidRDefault="00D252EA">
            <w:pPr>
              <w:pStyle w:val="TableParagraph"/>
              <w:spacing w:before="72" w:line="278" w:lineRule="auto"/>
              <w:ind w:left="21" w:right="15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non-continuation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 under-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color w:val="001F5F"/>
                <w:w w:val="105"/>
                <w:sz w:val="9"/>
              </w:rPr>
              <w:t>represneted</w:t>
            </w:r>
            <w:proofErr w:type="spellEnd"/>
            <w:r>
              <w:rPr>
                <w:color w:val="001F5F"/>
                <w:w w:val="105"/>
                <w:sz w:val="9"/>
              </w:rPr>
              <w:t xml:space="preserve"> groups</w:t>
            </w:r>
          </w:p>
        </w:tc>
        <w:tc>
          <w:tcPr>
            <w:tcW w:w="715" w:type="dxa"/>
          </w:tcPr>
          <w:p w14:paraId="07A10D69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88C39DB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PTS_4</w:t>
            </w:r>
          </w:p>
        </w:tc>
        <w:tc>
          <w:tcPr>
            <w:tcW w:w="1304" w:type="dxa"/>
          </w:tcPr>
          <w:p w14:paraId="46944FB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2C1F791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Ethnicity</w:t>
            </w:r>
          </w:p>
        </w:tc>
        <w:tc>
          <w:tcPr>
            <w:tcW w:w="2376" w:type="dxa"/>
          </w:tcPr>
          <w:p w14:paraId="26434D58" w14:textId="77777777" w:rsidR="00C10478" w:rsidRDefault="00C10478">
            <w:pPr>
              <w:pStyle w:val="TableParagraph"/>
              <w:rPr>
                <w:b/>
                <w:sz w:val="11"/>
              </w:rPr>
            </w:pPr>
          </w:p>
          <w:p w14:paraId="7EFAF05F" w14:textId="77777777" w:rsidR="00C10478" w:rsidRDefault="00D252EA">
            <w:pPr>
              <w:pStyle w:val="TableParagraph"/>
              <w:spacing w:line="278" w:lineRule="auto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close the continuation gap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between White (FT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Students)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BAME (FT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Students)</w:t>
            </w:r>
          </w:p>
        </w:tc>
        <w:tc>
          <w:tcPr>
            <w:tcW w:w="708" w:type="dxa"/>
          </w:tcPr>
          <w:p w14:paraId="7BE470AF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5C3D34D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448DEFD6" w14:textId="77777777" w:rsidR="00C10478" w:rsidRDefault="00D252EA">
            <w:pPr>
              <w:pStyle w:val="TableParagraph"/>
              <w:spacing w:before="72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1436CDC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581B18D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2016-17</w:t>
            </w:r>
          </w:p>
        </w:tc>
        <w:tc>
          <w:tcPr>
            <w:tcW w:w="744" w:type="dxa"/>
          </w:tcPr>
          <w:p w14:paraId="2B8528A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E75F5AC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3.3%</w:t>
            </w:r>
          </w:p>
        </w:tc>
        <w:tc>
          <w:tcPr>
            <w:tcW w:w="511" w:type="dxa"/>
          </w:tcPr>
          <w:p w14:paraId="7E5EA13F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F5CDEF5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2.5%</w:t>
            </w:r>
          </w:p>
        </w:tc>
        <w:tc>
          <w:tcPr>
            <w:tcW w:w="497" w:type="dxa"/>
          </w:tcPr>
          <w:p w14:paraId="78E21439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42EC9E4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1.5%</w:t>
            </w:r>
          </w:p>
        </w:tc>
        <w:tc>
          <w:tcPr>
            <w:tcW w:w="497" w:type="dxa"/>
          </w:tcPr>
          <w:p w14:paraId="6203FAF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DC05024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0.5%</w:t>
            </w:r>
          </w:p>
        </w:tc>
        <w:tc>
          <w:tcPr>
            <w:tcW w:w="498" w:type="dxa"/>
          </w:tcPr>
          <w:p w14:paraId="65CF5090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D529C32" w14:textId="77777777" w:rsidR="00C10478" w:rsidRDefault="00D252EA">
            <w:pPr>
              <w:pStyle w:val="TableParagraph"/>
              <w:spacing w:before="77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497" w:type="dxa"/>
          </w:tcPr>
          <w:p w14:paraId="453F1BFB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12142A7" w14:textId="77777777" w:rsidR="00C10478" w:rsidRDefault="00D252EA">
            <w:pPr>
              <w:pStyle w:val="TableParagraph"/>
              <w:spacing w:before="77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2929" w:type="dxa"/>
          </w:tcPr>
          <w:p w14:paraId="1406CBAD" w14:textId="77777777" w:rsidR="00C10478" w:rsidRDefault="00C10478">
            <w:pPr>
              <w:pStyle w:val="TableParagraph"/>
              <w:rPr>
                <w:b/>
                <w:sz w:val="11"/>
              </w:rPr>
            </w:pPr>
          </w:p>
          <w:p w14:paraId="63C05881" w14:textId="77777777" w:rsidR="00C10478" w:rsidRDefault="00D252EA">
            <w:pPr>
              <w:pStyle w:val="TableParagraph"/>
              <w:spacing w:line="278" w:lineRule="auto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focus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on closing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gap within 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first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2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years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this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APP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maintaining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that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position until</w:t>
            </w:r>
            <w:r>
              <w:rPr>
                <w:color w:val="001F5F"/>
                <w:spacing w:val="-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end of,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beyond, this APP</w:t>
            </w:r>
          </w:p>
        </w:tc>
      </w:tr>
      <w:tr w:rsidR="00C10478" w14:paraId="3C2AC38D" w14:textId="77777777">
        <w:trPr>
          <w:trHeight w:val="501"/>
        </w:trPr>
        <w:tc>
          <w:tcPr>
            <w:tcW w:w="1452" w:type="dxa"/>
          </w:tcPr>
          <w:p w14:paraId="392507FE" w14:textId="77777777" w:rsidR="00C10478" w:rsidRDefault="00D252EA">
            <w:pPr>
              <w:pStyle w:val="TableParagraph"/>
              <w:spacing w:before="73" w:line="278" w:lineRule="auto"/>
              <w:ind w:left="21" w:right="15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non-continuation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color w:val="001F5F"/>
                <w:w w:val="105"/>
                <w:sz w:val="9"/>
              </w:rPr>
              <w:t>stundets</w:t>
            </w:r>
            <w:proofErr w:type="spellEnd"/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 under-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represented groups</w:t>
            </w:r>
          </w:p>
        </w:tc>
        <w:tc>
          <w:tcPr>
            <w:tcW w:w="715" w:type="dxa"/>
          </w:tcPr>
          <w:p w14:paraId="5CB06DC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776FF7E1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PTS_5</w:t>
            </w:r>
          </w:p>
        </w:tc>
        <w:tc>
          <w:tcPr>
            <w:tcW w:w="1304" w:type="dxa"/>
          </w:tcPr>
          <w:p w14:paraId="1D85605C" w14:textId="77777777" w:rsidR="00C10478" w:rsidRDefault="00C10478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0CE795F" w14:textId="77777777" w:rsidR="00C10478" w:rsidRDefault="00D252EA">
            <w:pPr>
              <w:pStyle w:val="TableParagraph"/>
              <w:spacing w:line="278" w:lineRule="auto"/>
              <w:ind w:left="21" w:right="418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Low 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color w:val="001F5F"/>
                <w:w w:val="105"/>
                <w:sz w:val="9"/>
              </w:rPr>
              <w:t>Neighbourhood</w:t>
            </w:r>
            <w:proofErr w:type="spellEnd"/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(LPN)</w:t>
            </w:r>
          </w:p>
        </w:tc>
        <w:tc>
          <w:tcPr>
            <w:tcW w:w="2376" w:type="dxa"/>
          </w:tcPr>
          <w:p w14:paraId="2C130416" w14:textId="77777777" w:rsidR="00C10478" w:rsidRDefault="00C10478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709079E9" w14:textId="77777777" w:rsidR="00C10478" w:rsidRDefault="00D252EA">
            <w:pPr>
              <w:pStyle w:val="TableParagraph"/>
              <w:spacing w:line="278" w:lineRule="auto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close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between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POLAR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4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Q5 and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(OfS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KPM)</w:t>
            </w:r>
          </w:p>
        </w:tc>
        <w:tc>
          <w:tcPr>
            <w:tcW w:w="708" w:type="dxa"/>
          </w:tcPr>
          <w:p w14:paraId="71A1C92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66AE60B0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4AC02E75" w14:textId="77777777" w:rsidR="00C10478" w:rsidRDefault="00D252EA">
            <w:pPr>
              <w:pStyle w:val="TableParagraph"/>
              <w:spacing w:before="73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49C3154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C13DEF1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2016-17</w:t>
            </w:r>
          </w:p>
        </w:tc>
        <w:tc>
          <w:tcPr>
            <w:tcW w:w="744" w:type="dxa"/>
          </w:tcPr>
          <w:p w14:paraId="015CAC74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5B509D01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5%</w:t>
            </w:r>
          </w:p>
        </w:tc>
        <w:tc>
          <w:tcPr>
            <w:tcW w:w="511" w:type="dxa"/>
          </w:tcPr>
          <w:p w14:paraId="3EA4186A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384972C6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4%</w:t>
            </w:r>
          </w:p>
        </w:tc>
        <w:tc>
          <w:tcPr>
            <w:tcW w:w="497" w:type="dxa"/>
          </w:tcPr>
          <w:p w14:paraId="74C4EEB8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4206EC0D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2.5%</w:t>
            </w:r>
          </w:p>
        </w:tc>
        <w:tc>
          <w:tcPr>
            <w:tcW w:w="497" w:type="dxa"/>
          </w:tcPr>
          <w:p w14:paraId="1E9A7515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268A6F9C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1%</w:t>
            </w:r>
          </w:p>
        </w:tc>
        <w:tc>
          <w:tcPr>
            <w:tcW w:w="498" w:type="dxa"/>
          </w:tcPr>
          <w:p w14:paraId="27E88A5E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1F10F1B2" w14:textId="77777777" w:rsidR="00C10478" w:rsidRDefault="00D252EA">
            <w:pPr>
              <w:pStyle w:val="TableParagraph"/>
              <w:spacing w:before="78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497" w:type="dxa"/>
          </w:tcPr>
          <w:p w14:paraId="68150052" w14:textId="77777777" w:rsidR="00C10478" w:rsidRDefault="00C10478">
            <w:pPr>
              <w:pStyle w:val="TableParagraph"/>
              <w:rPr>
                <w:b/>
                <w:sz w:val="10"/>
              </w:rPr>
            </w:pPr>
          </w:p>
          <w:p w14:paraId="08BA2EA5" w14:textId="77777777" w:rsidR="00C10478" w:rsidRDefault="00D252EA">
            <w:pPr>
              <w:pStyle w:val="TableParagraph"/>
              <w:spacing w:before="78"/>
              <w:ind w:left="2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0%</w:t>
            </w:r>
          </w:p>
        </w:tc>
        <w:tc>
          <w:tcPr>
            <w:tcW w:w="2929" w:type="dxa"/>
          </w:tcPr>
          <w:p w14:paraId="699C3626" w14:textId="77777777" w:rsidR="00C10478" w:rsidRDefault="00C10478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8D63137" w14:textId="77777777" w:rsidR="00C10478" w:rsidRDefault="00D252EA">
            <w:pPr>
              <w:pStyle w:val="TableParagraph"/>
              <w:spacing w:line="278" w:lineRule="auto"/>
              <w:ind w:left="20" w:right="29"/>
              <w:rPr>
                <w:sz w:val="9"/>
              </w:rPr>
            </w:pPr>
            <w:proofErr w:type="spellStart"/>
            <w:r>
              <w:rPr>
                <w:color w:val="001F5F"/>
                <w:w w:val="105"/>
                <w:sz w:val="9"/>
              </w:rPr>
              <w:t>UoN's</w:t>
            </w:r>
            <w:proofErr w:type="spellEnd"/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focus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improving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continuation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rates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males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from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POLAR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 main way of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addressing this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gap,</w:t>
            </w:r>
          </w:p>
        </w:tc>
      </w:tr>
      <w:tr w:rsidR="00C10478" w14:paraId="315F18CE" w14:textId="77777777">
        <w:trPr>
          <w:trHeight w:val="124"/>
        </w:trPr>
        <w:tc>
          <w:tcPr>
            <w:tcW w:w="1452" w:type="dxa"/>
          </w:tcPr>
          <w:p w14:paraId="4F9CD76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EFF984D" w14:textId="77777777" w:rsidR="00C10478" w:rsidRDefault="00D252EA">
            <w:pPr>
              <w:pStyle w:val="TableParagraph"/>
              <w:spacing w:before="10" w:line="94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PTS_6</w:t>
            </w:r>
          </w:p>
        </w:tc>
        <w:tc>
          <w:tcPr>
            <w:tcW w:w="1304" w:type="dxa"/>
          </w:tcPr>
          <w:p w14:paraId="3E82A9A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5B4144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87BF8F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70ABC2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1E1D6C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2FF94E4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0A3C1C2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F101C3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81852D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082EAD3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01B6F54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2ECCC1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5057D06D" w14:textId="77777777">
        <w:trPr>
          <w:trHeight w:val="124"/>
        </w:trPr>
        <w:tc>
          <w:tcPr>
            <w:tcW w:w="1452" w:type="dxa"/>
          </w:tcPr>
          <w:p w14:paraId="28475E0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4EEAEB8" w14:textId="77777777" w:rsidR="00C10478" w:rsidRDefault="00D252EA">
            <w:pPr>
              <w:pStyle w:val="TableParagraph"/>
              <w:spacing w:before="10" w:line="94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PTS_7</w:t>
            </w:r>
          </w:p>
        </w:tc>
        <w:tc>
          <w:tcPr>
            <w:tcW w:w="1304" w:type="dxa"/>
          </w:tcPr>
          <w:p w14:paraId="63B1BEE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4F6947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2AB6C0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55D3D7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50BB2C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3CD57C9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651A7F7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4987EF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294BFDA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634E0E4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485F51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218112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5A666F53" w14:textId="77777777">
        <w:trPr>
          <w:trHeight w:val="124"/>
        </w:trPr>
        <w:tc>
          <w:tcPr>
            <w:tcW w:w="1452" w:type="dxa"/>
          </w:tcPr>
          <w:p w14:paraId="53E3C0B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364DB29" w14:textId="77777777" w:rsidR="00C10478" w:rsidRDefault="00D252EA">
            <w:pPr>
              <w:pStyle w:val="TableParagraph"/>
              <w:spacing w:before="10" w:line="94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PTS_8</w:t>
            </w:r>
          </w:p>
        </w:tc>
        <w:tc>
          <w:tcPr>
            <w:tcW w:w="1304" w:type="dxa"/>
          </w:tcPr>
          <w:p w14:paraId="2F3893F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2890CC3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5F7F66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4B4E11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A2C7CC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27BCED4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15E7EC6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7D65E27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8AD08E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313A751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2AAA7C3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96B74A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26C9A263" w14:textId="77777777" w:rsidR="00C10478" w:rsidRDefault="00C10478">
      <w:pPr>
        <w:pStyle w:val="BodyText"/>
        <w:rPr>
          <w:b/>
          <w:sz w:val="11"/>
        </w:rPr>
      </w:pPr>
    </w:p>
    <w:p w14:paraId="206784A3" w14:textId="77777777" w:rsidR="00C10478" w:rsidRDefault="00D252EA">
      <w:pPr>
        <w:ind w:left="134"/>
        <w:rPr>
          <w:b/>
          <w:sz w:val="9"/>
        </w:rPr>
      </w:pPr>
      <w:r>
        <w:rPr>
          <w:b/>
          <w:color w:val="001F5F"/>
          <w:w w:val="105"/>
          <w:sz w:val="9"/>
        </w:rPr>
        <w:t>Table</w:t>
      </w:r>
      <w:r>
        <w:rPr>
          <w:b/>
          <w:color w:val="001F5F"/>
          <w:spacing w:val="1"/>
          <w:w w:val="105"/>
          <w:sz w:val="9"/>
        </w:rPr>
        <w:t xml:space="preserve"> </w:t>
      </w:r>
      <w:r>
        <w:rPr>
          <w:b/>
          <w:color w:val="001F5F"/>
          <w:w w:val="105"/>
          <w:sz w:val="9"/>
        </w:rPr>
        <w:t>2c</w:t>
      </w:r>
      <w:r>
        <w:rPr>
          <w:b/>
          <w:color w:val="001F5F"/>
          <w:spacing w:val="1"/>
          <w:w w:val="105"/>
          <w:sz w:val="9"/>
        </w:rPr>
        <w:t xml:space="preserve"> </w:t>
      </w:r>
      <w:r>
        <w:rPr>
          <w:b/>
          <w:color w:val="001F5F"/>
          <w:w w:val="105"/>
          <w:sz w:val="9"/>
        </w:rPr>
        <w:t>-</w:t>
      </w:r>
      <w:r>
        <w:rPr>
          <w:b/>
          <w:color w:val="001F5F"/>
          <w:spacing w:val="1"/>
          <w:w w:val="105"/>
          <w:sz w:val="9"/>
        </w:rPr>
        <w:t xml:space="preserve"> </w:t>
      </w:r>
      <w:r>
        <w:rPr>
          <w:b/>
          <w:color w:val="001F5F"/>
          <w:w w:val="105"/>
          <w:sz w:val="9"/>
        </w:rPr>
        <w:t>Progression</w:t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715"/>
        <w:gridCol w:w="1304"/>
        <w:gridCol w:w="2376"/>
        <w:gridCol w:w="708"/>
        <w:gridCol w:w="708"/>
        <w:gridCol w:w="708"/>
        <w:gridCol w:w="744"/>
        <w:gridCol w:w="511"/>
        <w:gridCol w:w="497"/>
        <w:gridCol w:w="497"/>
        <w:gridCol w:w="498"/>
        <w:gridCol w:w="497"/>
        <w:gridCol w:w="2929"/>
      </w:tblGrid>
      <w:tr w:rsidR="00C10478" w14:paraId="2C27D6FC" w14:textId="77777777">
        <w:trPr>
          <w:trHeight w:val="117"/>
        </w:trPr>
        <w:tc>
          <w:tcPr>
            <w:tcW w:w="1452" w:type="dxa"/>
            <w:vMerge w:val="restart"/>
            <w:shd w:val="clear" w:color="auto" w:fill="D9E0F1"/>
          </w:tcPr>
          <w:p w14:paraId="3E581E6F" w14:textId="77777777" w:rsidR="00C10478" w:rsidRDefault="00D252EA">
            <w:pPr>
              <w:pStyle w:val="TableParagraph"/>
              <w:spacing w:before="10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Aim</w:t>
            </w:r>
            <w:r>
              <w:rPr>
                <w:b/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  <w:tc>
          <w:tcPr>
            <w:tcW w:w="715" w:type="dxa"/>
            <w:vMerge w:val="restart"/>
            <w:shd w:val="clear" w:color="auto" w:fill="D9E0F1"/>
          </w:tcPr>
          <w:p w14:paraId="55944B29" w14:textId="77777777" w:rsidR="00C10478" w:rsidRDefault="00D252EA">
            <w:pPr>
              <w:pStyle w:val="TableParagraph"/>
              <w:spacing w:before="10"/>
              <w:ind w:left="15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Reference</w:t>
            </w:r>
          </w:p>
          <w:p w14:paraId="35143EA2" w14:textId="77777777" w:rsidR="00C10478" w:rsidRDefault="00D252EA">
            <w:pPr>
              <w:pStyle w:val="TableParagraph"/>
              <w:spacing w:before="17" w:line="87" w:lineRule="exact"/>
              <w:ind w:left="203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number</w:t>
            </w:r>
          </w:p>
        </w:tc>
        <w:tc>
          <w:tcPr>
            <w:tcW w:w="1304" w:type="dxa"/>
            <w:vMerge w:val="restart"/>
            <w:shd w:val="clear" w:color="auto" w:fill="D9E0F1"/>
          </w:tcPr>
          <w:p w14:paraId="64B3A56A" w14:textId="77777777" w:rsidR="00C10478" w:rsidRDefault="00D252EA">
            <w:pPr>
              <w:pStyle w:val="TableParagraph"/>
              <w:spacing w:before="10"/>
              <w:ind w:left="3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Target group</w:t>
            </w:r>
          </w:p>
        </w:tc>
        <w:tc>
          <w:tcPr>
            <w:tcW w:w="2376" w:type="dxa"/>
            <w:vMerge w:val="restart"/>
            <w:shd w:val="clear" w:color="auto" w:fill="D9E0F1"/>
          </w:tcPr>
          <w:p w14:paraId="5ADDC82B" w14:textId="77777777" w:rsidR="00C10478" w:rsidRDefault="00D252EA">
            <w:pPr>
              <w:pStyle w:val="TableParagraph"/>
              <w:spacing w:before="10"/>
              <w:ind w:left="940" w:right="935"/>
              <w:jc w:val="center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Description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095512B5" w14:textId="77777777" w:rsidR="00C10478" w:rsidRDefault="00D252EA">
            <w:pPr>
              <w:pStyle w:val="TableParagraph"/>
              <w:spacing w:before="10"/>
              <w:ind w:left="10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Is this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target</w:t>
            </w:r>
          </w:p>
          <w:p w14:paraId="1FBB719D" w14:textId="77777777" w:rsidR="00C10478" w:rsidRDefault="00D252EA">
            <w:pPr>
              <w:pStyle w:val="TableParagraph"/>
              <w:spacing w:before="17" w:line="87" w:lineRule="exact"/>
              <w:ind w:left="69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collaborative?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75024EED" w14:textId="77777777" w:rsidR="00C10478" w:rsidRDefault="00D252EA">
            <w:pPr>
              <w:pStyle w:val="TableParagraph"/>
              <w:spacing w:before="10"/>
              <w:ind w:left="117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Data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source</w:t>
            </w:r>
          </w:p>
        </w:tc>
        <w:tc>
          <w:tcPr>
            <w:tcW w:w="708" w:type="dxa"/>
            <w:vMerge w:val="restart"/>
            <w:shd w:val="clear" w:color="auto" w:fill="D9E0F1"/>
          </w:tcPr>
          <w:p w14:paraId="749AD175" w14:textId="77777777" w:rsidR="00C10478" w:rsidRDefault="00D252EA">
            <w:pPr>
              <w:pStyle w:val="TableParagraph"/>
              <w:spacing w:before="10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</w:t>
            </w:r>
            <w:r>
              <w:rPr>
                <w:b/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year</w:t>
            </w:r>
          </w:p>
        </w:tc>
        <w:tc>
          <w:tcPr>
            <w:tcW w:w="744" w:type="dxa"/>
            <w:vMerge w:val="restart"/>
            <w:shd w:val="clear" w:color="auto" w:fill="D9E0F1"/>
          </w:tcPr>
          <w:p w14:paraId="72625CFA" w14:textId="77777777" w:rsidR="00C10478" w:rsidRDefault="00D252EA">
            <w:pPr>
              <w:pStyle w:val="TableParagraph"/>
              <w:spacing w:before="10"/>
              <w:ind w:left="105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Baseline data</w:t>
            </w:r>
          </w:p>
        </w:tc>
        <w:tc>
          <w:tcPr>
            <w:tcW w:w="2500" w:type="dxa"/>
            <w:gridSpan w:val="5"/>
            <w:shd w:val="clear" w:color="auto" w:fill="D9E0F1"/>
          </w:tcPr>
          <w:p w14:paraId="4295DD2E" w14:textId="77777777" w:rsidR="00C10478" w:rsidRDefault="00D252EA">
            <w:pPr>
              <w:pStyle w:val="TableParagraph"/>
              <w:spacing w:before="10" w:line="87" w:lineRule="exact"/>
              <w:ind w:left="2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Yearly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</w:t>
            </w:r>
          </w:p>
        </w:tc>
        <w:tc>
          <w:tcPr>
            <w:tcW w:w="2929" w:type="dxa"/>
            <w:vMerge w:val="restart"/>
            <w:shd w:val="clear" w:color="auto" w:fill="D9E0F1"/>
          </w:tcPr>
          <w:p w14:paraId="0A52F904" w14:textId="77777777" w:rsidR="00C10478" w:rsidRDefault="00D252EA">
            <w:pPr>
              <w:pStyle w:val="TableParagraph"/>
              <w:spacing w:before="10"/>
              <w:ind w:left="1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Commentary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on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milestones/targets</w:t>
            </w:r>
            <w:r>
              <w:rPr>
                <w:b/>
                <w:color w:val="001F5F"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(500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characters</w:t>
            </w:r>
            <w:r>
              <w:rPr>
                <w:b/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001F5F"/>
                <w:w w:val="105"/>
                <w:sz w:val="9"/>
              </w:rPr>
              <w:t>maximum)</w:t>
            </w:r>
          </w:p>
        </w:tc>
      </w:tr>
      <w:tr w:rsidR="00C10478" w14:paraId="33C0468A" w14:textId="77777777">
        <w:trPr>
          <w:trHeight w:val="117"/>
        </w:trPr>
        <w:tc>
          <w:tcPr>
            <w:tcW w:w="1452" w:type="dxa"/>
            <w:vMerge/>
            <w:tcBorders>
              <w:top w:val="nil"/>
            </w:tcBorders>
            <w:shd w:val="clear" w:color="auto" w:fill="D9E0F1"/>
          </w:tcPr>
          <w:p w14:paraId="0F6F54CC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shd w:val="clear" w:color="auto" w:fill="D9E0F1"/>
          </w:tcPr>
          <w:p w14:paraId="3D14C205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D9E0F1"/>
          </w:tcPr>
          <w:p w14:paraId="6063FE39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D9E0F1"/>
          </w:tcPr>
          <w:p w14:paraId="771CCAB0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2698B70D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4BB343F7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E0F1"/>
          </w:tcPr>
          <w:p w14:paraId="37433731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D9E0F1"/>
          </w:tcPr>
          <w:p w14:paraId="28A93230" w14:textId="77777777" w:rsidR="00C10478" w:rsidRDefault="00C1047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E0F1"/>
          </w:tcPr>
          <w:p w14:paraId="7DF717AD" w14:textId="77777777" w:rsidR="00C10478" w:rsidRDefault="00D252EA">
            <w:pPr>
              <w:pStyle w:val="TableParagraph"/>
              <w:spacing w:before="10" w:line="87" w:lineRule="exact"/>
              <w:ind w:left="98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2020-21</w:t>
            </w:r>
          </w:p>
        </w:tc>
        <w:tc>
          <w:tcPr>
            <w:tcW w:w="497" w:type="dxa"/>
            <w:shd w:val="clear" w:color="auto" w:fill="D9E0F1"/>
          </w:tcPr>
          <w:p w14:paraId="0B54498D" w14:textId="77777777" w:rsidR="00C10478" w:rsidRDefault="00D252EA">
            <w:pPr>
              <w:pStyle w:val="TableParagraph"/>
              <w:spacing w:before="10" w:line="87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2021-22</w:t>
            </w:r>
          </w:p>
        </w:tc>
        <w:tc>
          <w:tcPr>
            <w:tcW w:w="497" w:type="dxa"/>
            <w:shd w:val="clear" w:color="auto" w:fill="D9E0F1"/>
          </w:tcPr>
          <w:p w14:paraId="3B9669E2" w14:textId="77777777" w:rsidR="00C10478" w:rsidRDefault="00D252EA">
            <w:pPr>
              <w:pStyle w:val="TableParagraph"/>
              <w:spacing w:before="10" w:line="87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2022-23</w:t>
            </w:r>
          </w:p>
        </w:tc>
        <w:tc>
          <w:tcPr>
            <w:tcW w:w="498" w:type="dxa"/>
            <w:shd w:val="clear" w:color="auto" w:fill="D9E0F1"/>
          </w:tcPr>
          <w:p w14:paraId="1468DDC5" w14:textId="77777777" w:rsidR="00C10478" w:rsidRDefault="00D252EA">
            <w:pPr>
              <w:pStyle w:val="TableParagraph"/>
              <w:spacing w:before="10" w:line="87" w:lineRule="exact"/>
              <w:ind w:left="91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2023-24</w:t>
            </w:r>
          </w:p>
        </w:tc>
        <w:tc>
          <w:tcPr>
            <w:tcW w:w="497" w:type="dxa"/>
            <w:shd w:val="clear" w:color="auto" w:fill="D9E0F1"/>
          </w:tcPr>
          <w:p w14:paraId="161079CE" w14:textId="77777777" w:rsidR="00C10478" w:rsidRDefault="00D252EA">
            <w:pPr>
              <w:pStyle w:val="TableParagraph"/>
              <w:spacing w:before="10" w:line="87" w:lineRule="exact"/>
              <w:ind w:left="90"/>
              <w:rPr>
                <w:b/>
                <w:sz w:val="9"/>
              </w:rPr>
            </w:pPr>
            <w:r>
              <w:rPr>
                <w:b/>
                <w:color w:val="001F5F"/>
                <w:w w:val="105"/>
                <w:sz w:val="9"/>
              </w:rPr>
              <w:t>2024-25</w:t>
            </w: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D9E0F1"/>
          </w:tcPr>
          <w:p w14:paraId="111D7FE6" w14:textId="77777777" w:rsidR="00C10478" w:rsidRDefault="00C10478">
            <w:pPr>
              <w:rPr>
                <w:sz w:val="2"/>
                <w:szCs w:val="2"/>
              </w:rPr>
            </w:pPr>
          </w:p>
        </w:tc>
      </w:tr>
      <w:tr w:rsidR="00C10478" w14:paraId="3779E098" w14:textId="77777777">
        <w:trPr>
          <w:trHeight w:val="374"/>
        </w:trPr>
        <w:tc>
          <w:tcPr>
            <w:tcW w:w="1452" w:type="dxa"/>
          </w:tcPr>
          <w:p w14:paraId="725EE782" w14:textId="77777777" w:rsidR="00C10478" w:rsidRDefault="00D252EA">
            <w:pPr>
              <w:pStyle w:val="TableParagraph"/>
              <w:spacing w:before="10" w:line="278" w:lineRule="auto"/>
              <w:ind w:left="21" w:right="16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 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high skilled</w:t>
            </w:r>
            <w:r>
              <w:rPr>
                <w:color w:val="001F5F"/>
                <w:spacing w:val="-18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graduate outcomes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 under-</w:t>
            </w:r>
          </w:p>
          <w:p w14:paraId="3DE45C17" w14:textId="77777777" w:rsidR="00C10478" w:rsidRDefault="00D252E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represented</w:t>
            </w:r>
            <w:r>
              <w:rPr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groups</w:t>
            </w:r>
          </w:p>
        </w:tc>
        <w:tc>
          <w:tcPr>
            <w:tcW w:w="715" w:type="dxa"/>
          </w:tcPr>
          <w:p w14:paraId="7CADAD8D" w14:textId="77777777" w:rsidR="00C10478" w:rsidRDefault="00C10478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DE7FA34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PTP_1</w:t>
            </w:r>
          </w:p>
        </w:tc>
        <w:tc>
          <w:tcPr>
            <w:tcW w:w="1304" w:type="dxa"/>
          </w:tcPr>
          <w:p w14:paraId="377659A9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25A67C8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Ethnicity</w:t>
            </w:r>
          </w:p>
        </w:tc>
        <w:tc>
          <w:tcPr>
            <w:tcW w:w="2376" w:type="dxa"/>
          </w:tcPr>
          <w:p w14:paraId="714C571E" w14:textId="77777777" w:rsidR="00C10478" w:rsidRDefault="00D252EA">
            <w:pPr>
              <w:pStyle w:val="TableParagraph"/>
              <w:spacing w:before="75" w:line="278" w:lineRule="auto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close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graduate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employment between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UoN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BAME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(all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students) and UoN white (all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students)</w:t>
            </w:r>
          </w:p>
        </w:tc>
        <w:tc>
          <w:tcPr>
            <w:tcW w:w="708" w:type="dxa"/>
          </w:tcPr>
          <w:p w14:paraId="18B71695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2EA0F32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2855CC6E" w14:textId="77777777" w:rsidR="00C10478" w:rsidRDefault="00D252EA">
            <w:pPr>
              <w:pStyle w:val="TableParagraph"/>
              <w:spacing w:before="10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</w:p>
          <w:p w14:paraId="7E905493" w14:textId="77777777" w:rsidR="00C10478" w:rsidRDefault="00D252E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02098996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2EFEE79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2015-16</w:t>
            </w:r>
          </w:p>
        </w:tc>
        <w:tc>
          <w:tcPr>
            <w:tcW w:w="744" w:type="dxa"/>
          </w:tcPr>
          <w:p w14:paraId="099C6D88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122AF28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-14%</w:t>
            </w:r>
          </w:p>
        </w:tc>
        <w:tc>
          <w:tcPr>
            <w:tcW w:w="511" w:type="dxa"/>
          </w:tcPr>
          <w:p w14:paraId="3AA66693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CB9F577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-11%</w:t>
            </w:r>
          </w:p>
        </w:tc>
        <w:tc>
          <w:tcPr>
            <w:tcW w:w="497" w:type="dxa"/>
          </w:tcPr>
          <w:p w14:paraId="250A8477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F887F7B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-8%</w:t>
            </w:r>
          </w:p>
        </w:tc>
        <w:tc>
          <w:tcPr>
            <w:tcW w:w="497" w:type="dxa"/>
          </w:tcPr>
          <w:p w14:paraId="528F58A4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04865F1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-5%</w:t>
            </w:r>
          </w:p>
        </w:tc>
        <w:tc>
          <w:tcPr>
            <w:tcW w:w="498" w:type="dxa"/>
          </w:tcPr>
          <w:p w14:paraId="547BAAA3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74E121F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-3%</w:t>
            </w:r>
          </w:p>
        </w:tc>
        <w:tc>
          <w:tcPr>
            <w:tcW w:w="497" w:type="dxa"/>
          </w:tcPr>
          <w:p w14:paraId="791A001B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5830BA2" w14:textId="77777777" w:rsidR="00C10478" w:rsidRDefault="00D252EA">
            <w:pPr>
              <w:pStyle w:val="TableParagraph"/>
              <w:ind w:left="20"/>
              <w:rPr>
                <w:sz w:val="9"/>
              </w:rPr>
            </w:pPr>
            <w:r>
              <w:rPr>
                <w:color w:val="001F5F"/>
                <w:w w:val="106"/>
                <w:sz w:val="9"/>
              </w:rPr>
              <w:t>0</w:t>
            </w:r>
          </w:p>
        </w:tc>
        <w:tc>
          <w:tcPr>
            <w:tcW w:w="2929" w:type="dxa"/>
          </w:tcPr>
          <w:p w14:paraId="3F62418F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0478" w14:paraId="4BE777DB" w14:textId="77777777">
        <w:trPr>
          <w:trHeight w:val="374"/>
        </w:trPr>
        <w:tc>
          <w:tcPr>
            <w:tcW w:w="1452" w:type="dxa"/>
          </w:tcPr>
          <w:p w14:paraId="59A9F24C" w14:textId="77777777" w:rsidR="00C10478" w:rsidRDefault="00D252EA">
            <w:pPr>
              <w:pStyle w:val="TableParagraph"/>
              <w:spacing w:before="10" w:line="278" w:lineRule="auto"/>
              <w:ind w:left="21" w:right="16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 reduce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 in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high skilled</w:t>
            </w:r>
            <w:r>
              <w:rPr>
                <w:color w:val="001F5F"/>
                <w:spacing w:val="-18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graduate outcomes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for under-</w:t>
            </w:r>
          </w:p>
          <w:p w14:paraId="67C12799" w14:textId="77777777" w:rsidR="00C10478" w:rsidRDefault="00D252E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represented</w:t>
            </w:r>
            <w:r>
              <w:rPr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groups</w:t>
            </w:r>
          </w:p>
        </w:tc>
        <w:tc>
          <w:tcPr>
            <w:tcW w:w="715" w:type="dxa"/>
          </w:tcPr>
          <w:p w14:paraId="7818F830" w14:textId="77777777" w:rsidR="00C10478" w:rsidRDefault="00C10478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0F640F2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PTP_2</w:t>
            </w:r>
          </w:p>
        </w:tc>
        <w:tc>
          <w:tcPr>
            <w:tcW w:w="1304" w:type="dxa"/>
          </w:tcPr>
          <w:p w14:paraId="32267954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9095746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Socio-economic</w:t>
            </w:r>
          </w:p>
        </w:tc>
        <w:tc>
          <w:tcPr>
            <w:tcW w:w="2376" w:type="dxa"/>
          </w:tcPr>
          <w:p w14:paraId="4665BE0B" w14:textId="77777777" w:rsidR="00C10478" w:rsidRDefault="00D252EA">
            <w:pPr>
              <w:pStyle w:val="TableParagraph"/>
              <w:spacing w:before="75" w:line="278" w:lineRule="auto"/>
              <w:ind w:left="21" w:right="6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To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close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the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graduate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employment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gap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between</w:t>
            </w:r>
            <w:r>
              <w:rPr>
                <w:color w:val="001F5F"/>
                <w:spacing w:val="2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IMD</w:t>
            </w:r>
            <w:r>
              <w:rPr>
                <w:color w:val="001F5F"/>
                <w:spacing w:val="3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Q1</w:t>
            </w:r>
            <w:r>
              <w:rPr>
                <w:color w:val="001F5F"/>
                <w:spacing w:val="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Q2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and the University (all</w:t>
            </w:r>
            <w:r>
              <w:rPr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graduates)</w:t>
            </w:r>
          </w:p>
        </w:tc>
        <w:tc>
          <w:tcPr>
            <w:tcW w:w="708" w:type="dxa"/>
          </w:tcPr>
          <w:p w14:paraId="48388CE1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C816842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No</w:t>
            </w:r>
          </w:p>
        </w:tc>
        <w:tc>
          <w:tcPr>
            <w:tcW w:w="708" w:type="dxa"/>
          </w:tcPr>
          <w:p w14:paraId="4B89819F" w14:textId="77777777" w:rsidR="00C10478" w:rsidRDefault="00D252EA">
            <w:pPr>
              <w:pStyle w:val="TableParagraph"/>
              <w:spacing w:before="10" w:line="278" w:lineRule="auto"/>
              <w:ind w:left="21" w:right="80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The access and</w:t>
            </w:r>
            <w:r>
              <w:rPr>
                <w:color w:val="001F5F"/>
                <w:spacing w:val="-19"/>
                <w:w w:val="105"/>
                <w:sz w:val="9"/>
              </w:rPr>
              <w:t xml:space="preserve"> </w:t>
            </w:r>
            <w:r>
              <w:rPr>
                <w:color w:val="001F5F"/>
                <w:w w:val="105"/>
                <w:sz w:val="9"/>
              </w:rPr>
              <w:t>participation</w:t>
            </w:r>
          </w:p>
          <w:p w14:paraId="753E7BD6" w14:textId="77777777" w:rsidR="00C10478" w:rsidRDefault="00D252EA">
            <w:pPr>
              <w:pStyle w:val="TableParagraph"/>
              <w:spacing w:line="89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dataset</w:t>
            </w:r>
          </w:p>
        </w:tc>
        <w:tc>
          <w:tcPr>
            <w:tcW w:w="708" w:type="dxa"/>
          </w:tcPr>
          <w:p w14:paraId="7921C117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EF99568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2015-16</w:t>
            </w:r>
          </w:p>
        </w:tc>
        <w:tc>
          <w:tcPr>
            <w:tcW w:w="744" w:type="dxa"/>
          </w:tcPr>
          <w:p w14:paraId="67E5689B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6EAFA7E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-10%</w:t>
            </w:r>
          </w:p>
        </w:tc>
        <w:tc>
          <w:tcPr>
            <w:tcW w:w="511" w:type="dxa"/>
          </w:tcPr>
          <w:p w14:paraId="5F989B19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C82FA6D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-9%</w:t>
            </w:r>
          </w:p>
        </w:tc>
        <w:tc>
          <w:tcPr>
            <w:tcW w:w="497" w:type="dxa"/>
          </w:tcPr>
          <w:p w14:paraId="47CE1A76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8DA0C3D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-7%</w:t>
            </w:r>
          </w:p>
        </w:tc>
        <w:tc>
          <w:tcPr>
            <w:tcW w:w="497" w:type="dxa"/>
          </w:tcPr>
          <w:p w14:paraId="70146529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979D067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-5%</w:t>
            </w:r>
          </w:p>
        </w:tc>
        <w:tc>
          <w:tcPr>
            <w:tcW w:w="498" w:type="dxa"/>
          </w:tcPr>
          <w:p w14:paraId="313CD8A9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6508BB0" w14:textId="77777777" w:rsidR="00C10478" w:rsidRDefault="00D252EA">
            <w:pPr>
              <w:pStyle w:val="TableParagraph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-2%</w:t>
            </w:r>
          </w:p>
        </w:tc>
        <w:tc>
          <w:tcPr>
            <w:tcW w:w="497" w:type="dxa"/>
          </w:tcPr>
          <w:p w14:paraId="5B0B8C91" w14:textId="77777777" w:rsidR="00C10478" w:rsidRDefault="00C10478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51C8844" w14:textId="77777777" w:rsidR="00C10478" w:rsidRDefault="00D252EA">
            <w:pPr>
              <w:pStyle w:val="TableParagraph"/>
              <w:ind w:left="20"/>
              <w:rPr>
                <w:sz w:val="9"/>
              </w:rPr>
            </w:pPr>
            <w:r>
              <w:rPr>
                <w:color w:val="001F5F"/>
                <w:w w:val="106"/>
                <w:sz w:val="9"/>
              </w:rPr>
              <w:t>0</w:t>
            </w:r>
          </w:p>
        </w:tc>
        <w:tc>
          <w:tcPr>
            <w:tcW w:w="2929" w:type="dxa"/>
          </w:tcPr>
          <w:p w14:paraId="12A480A2" w14:textId="77777777" w:rsidR="00C10478" w:rsidRDefault="00C1047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10478" w14:paraId="7DF032C9" w14:textId="77777777">
        <w:trPr>
          <w:trHeight w:val="124"/>
        </w:trPr>
        <w:tc>
          <w:tcPr>
            <w:tcW w:w="1452" w:type="dxa"/>
          </w:tcPr>
          <w:p w14:paraId="09EDDE7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57BF670" w14:textId="77777777" w:rsidR="00C10478" w:rsidRDefault="00D252EA">
            <w:pPr>
              <w:pStyle w:val="TableParagraph"/>
              <w:spacing w:before="7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PTP_3</w:t>
            </w:r>
          </w:p>
        </w:tc>
        <w:tc>
          <w:tcPr>
            <w:tcW w:w="1304" w:type="dxa"/>
          </w:tcPr>
          <w:p w14:paraId="7FA9E88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44B361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467450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8CF351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034AB9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0FA8945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514F42B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8C03FE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260425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31DD804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99030D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4BAE6F4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41BBEB79" w14:textId="77777777">
        <w:trPr>
          <w:trHeight w:val="124"/>
        </w:trPr>
        <w:tc>
          <w:tcPr>
            <w:tcW w:w="1452" w:type="dxa"/>
          </w:tcPr>
          <w:p w14:paraId="02D93F1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356D2D6" w14:textId="77777777" w:rsidR="00C10478" w:rsidRDefault="00D252EA">
            <w:pPr>
              <w:pStyle w:val="TableParagraph"/>
              <w:spacing w:before="7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PTP_4</w:t>
            </w:r>
          </w:p>
        </w:tc>
        <w:tc>
          <w:tcPr>
            <w:tcW w:w="1304" w:type="dxa"/>
          </w:tcPr>
          <w:p w14:paraId="14E3486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6E5CFD5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06FEAB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08C4EE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01BC381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2CC0511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68F4134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7693C06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D48880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029679E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1CEC60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54905FE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5AD05D73" w14:textId="77777777">
        <w:trPr>
          <w:trHeight w:val="124"/>
        </w:trPr>
        <w:tc>
          <w:tcPr>
            <w:tcW w:w="1452" w:type="dxa"/>
          </w:tcPr>
          <w:p w14:paraId="6145508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B2F4780" w14:textId="77777777" w:rsidR="00C10478" w:rsidRDefault="00D252EA">
            <w:pPr>
              <w:pStyle w:val="TableParagraph"/>
              <w:spacing w:before="7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PTP_5</w:t>
            </w:r>
          </w:p>
        </w:tc>
        <w:tc>
          <w:tcPr>
            <w:tcW w:w="1304" w:type="dxa"/>
          </w:tcPr>
          <w:p w14:paraId="1FD6C8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0DC475C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4E841B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D2D05A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33FD10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224209A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5A7A046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6085D2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59EA8AA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15D6925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63BA0E9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73CEAD0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2AE7471B" w14:textId="77777777">
        <w:trPr>
          <w:trHeight w:val="124"/>
        </w:trPr>
        <w:tc>
          <w:tcPr>
            <w:tcW w:w="1452" w:type="dxa"/>
          </w:tcPr>
          <w:p w14:paraId="069DED4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73A58BB8" w14:textId="77777777" w:rsidR="00C10478" w:rsidRDefault="00D252EA">
            <w:pPr>
              <w:pStyle w:val="TableParagraph"/>
              <w:spacing w:before="8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PTP_6</w:t>
            </w:r>
          </w:p>
        </w:tc>
        <w:tc>
          <w:tcPr>
            <w:tcW w:w="1304" w:type="dxa"/>
          </w:tcPr>
          <w:p w14:paraId="30EE0F8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37D56C8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1B063E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36F4B8D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563942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38376EAA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419D491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4A09252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5BE365C4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3DC4022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239410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02379F4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5048B9BF" w14:textId="77777777">
        <w:trPr>
          <w:trHeight w:val="124"/>
        </w:trPr>
        <w:tc>
          <w:tcPr>
            <w:tcW w:w="1452" w:type="dxa"/>
          </w:tcPr>
          <w:p w14:paraId="059FB38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AB5F410" w14:textId="77777777" w:rsidR="00C10478" w:rsidRDefault="00D252EA">
            <w:pPr>
              <w:pStyle w:val="TableParagraph"/>
              <w:spacing w:before="7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PTP_7</w:t>
            </w:r>
          </w:p>
        </w:tc>
        <w:tc>
          <w:tcPr>
            <w:tcW w:w="1304" w:type="dxa"/>
          </w:tcPr>
          <w:p w14:paraId="1160FD5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50E442F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5FEA767E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40D09B6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1DE6EA9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3EC2FF85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59D1688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51A413BB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E95BD1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71849C48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076C707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6622634F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10478" w14:paraId="3F1374B9" w14:textId="77777777">
        <w:trPr>
          <w:trHeight w:val="124"/>
        </w:trPr>
        <w:tc>
          <w:tcPr>
            <w:tcW w:w="1452" w:type="dxa"/>
          </w:tcPr>
          <w:p w14:paraId="110AAB62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15D7DA8" w14:textId="77777777" w:rsidR="00C10478" w:rsidRDefault="00D252EA">
            <w:pPr>
              <w:pStyle w:val="TableParagraph"/>
              <w:spacing w:before="7" w:line="97" w:lineRule="exact"/>
              <w:ind w:left="21"/>
              <w:rPr>
                <w:sz w:val="9"/>
              </w:rPr>
            </w:pPr>
            <w:r>
              <w:rPr>
                <w:color w:val="001F5F"/>
                <w:w w:val="105"/>
                <w:sz w:val="9"/>
              </w:rPr>
              <w:t>PTP_8</w:t>
            </w:r>
          </w:p>
        </w:tc>
        <w:tc>
          <w:tcPr>
            <w:tcW w:w="1304" w:type="dxa"/>
          </w:tcPr>
          <w:p w14:paraId="5AAA729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6" w:type="dxa"/>
          </w:tcPr>
          <w:p w14:paraId="57FA0B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2E85EA07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626FEA41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 w14:paraId="7A7AA609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4" w:type="dxa"/>
          </w:tcPr>
          <w:p w14:paraId="4E40B31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</w:tcPr>
          <w:p w14:paraId="23232AB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172B3CAD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70C36C2C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14:paraId="1419BE16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</w:tcPr>
          <w:p w14:paraId="3A9E0D43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29" w:type="dxa"/>
          </w:tcPr>
          <w:p w14:paraId="5C6F90D0" w14:textId="77777777" w:rsidR="00C10478" w:rsidRDefault="00C1047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871AC08" w14:textId="77777777" w:rsidR="004310AF" w:rsidRDefault="004310AF"/>
    <w:sectPr w:rsidR="004310AF">
      <w:type w:val="continuous"/>
      <w:pgSz w:w="16840" w:h="11910" w:orient="landscape"/>
      <w:pgMar w:top="88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4F"/>
    <w:multiLevelType w:val="multilevel"/>
    <w:tmpl w:val="6A3E5E2C"/>
    <w:lvl w:ilvl="0">
      <w:start w:val="3"/>
      <w:numFmt w:val="decimal"/>
      <w:lvlText w:val="%1"/>
      <w:lvlJc w:val="left"/>
      <w:pPr>
        <w:ind w:left="936" w:hanging="40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6" w:hanging="404"/>
      </w:pPr>
      <w:rPr>
        <w:rFonts w:ascii="Arial" w:eastAsia="Arial" w:hAnsi="Arial" w:cs="Arial" w:hint="default"/>
        <w:b/>
        <w:bCs/>
        <w:color w:val="002352"/>
        <w:spacing w:val="-1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8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9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5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1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4" w:hanging="404"/>
      </w:pPr>
      <w:rPr>
        <w:rFonts w:hint="default"/>
        <w:lang w:val="en-US" w:eastAsia="en-US" w:bidi="ar-SA"/>
      </w:rPr>
    </w:lvl>
  </w:abstractNum>
  <w:abstractNum w:abstractNumId="1" w15:restartNumberingAfterBreak="0">
    <w:nsid w:val="00C951B1"/>
    <w:multiLevelType w:val="hybridMultilevel"/>
    <w:tmpl w:val="8DE2BE36"/>
    <w:lvl w:ilvl="0" w:tplc="8CF8835C">
      <w:start w:val="1"/>
      <w:numFmt w:val="lowerLetter"/>
      <w:lvlText w:val="%1)"/>
      <w:lvlJc w:val="left"/>
      <w:pPr>
        <w:ind w:left="1252" w:hanging="361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ar-SA"/>
      </w:rPr>
    </w:lvl>
    <w:lvl w:ilvl="1" w:tplc="F0243516">
      <w:numFmt w:val="bullet"/>
      <w:lvlText w:val="•"/>
      <w:lvlJc w:val="left"/>
      <w:pPr>
        <w:ind w:left="2201" w:hanging="361"/>
      </w:pPr>
      <w:rPr>
        <w:rFonts w:hint="default"/>
        <w:lang w:val="en-US" w:eastAsia="en-US" w:bidi="ar-SA"/>
      </w:rPr>
    </w:lvl>
    <w:lvl w:ilvl="2" w:tplc="DD080382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3" w:tplc="13200CFE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4" w:tplc="AB6A8878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5" w:tplc="D996E1D0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6" w:tplc="994C8198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17B4BC2C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8B3E365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A016ED5"/>
    <w:multiLevelType w:val="hybridMultilevel"/>
    <w:tmpl w:val="5ADAD284"/>
    <w:lvl w:ilvl="0" w:tplc="A0D0C3CA">
      <w:numFmt w:val="bullet"/>
      <w:lvlText w:val="-"/>
      <w:lvlJc w:val="left"/>
      <w:pPr>
        <w:ind w:left="674" w:hanging="358"/>
      </w:pPr>
      <w:rPr>
        <w:rFonts w:ascii="Verdana" w:eastAsia="Verdana" w:hAnsi="Verdana" w:cs="Verdana" w:hint="default"/>
        <w:w w:val="99"/>
        <w:sz w:val="22"/>
        <w:szCs w:val="22"/>
        <w:lang w:val="en-US" w:eastAsia="en-US" w:bidi="ar-SA"/>
      </w:rPr>
    </w:lvl>
    <w:lvl w:ilvl="1" w:tplc="D63C6AB2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B8088614">
      <w:numFmt w:val="bullet"/>
      <w:lvlText w:val="•"/>
      <w:lvlJc w:val="left"/>
      <w:pPr>
        <w:ind w:left="2003" w:hanging="361"/>
      </w:pPr>
      <w:rPr>
        <w:rFonts w:hint="default"/>
        <w:lang w:val="en-US" w:eastAsia="en-US" w:bidi="ar-SA"/>
      </w:rPr>
    </w:lvl>
    <w:lvl w:ilvl="3" w:tplc="4ED6013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7564CDC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5" w:tplc="2256A0CC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3044125A"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ar-SA"/>
      </w:rPr>
    </w:lvl>
    <w:lvl w:ilvl="7" w:tplc="49B8A6FE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  <w:lvl w:ilvl="8" w:tplc="F920EFAE">
      <w:numFmt w:val="bullet"/>
      <w:lvlText w:val="•"/>
      <w:lvlJc w:val="left"/>
      <w:pPr>
        <w:ind w:left="850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4D03BB6"/>
    <w:multiLevelType w:val="hybridMultilevel"/>
    <w:tmpl w:val="E3DAC4A6"/>
    <w:lvl w:ilvl="0" w:tplc="D090CEB8">
      <w:start w:val="1"/>
      <w:numFmt w:val="decimal"/>
      <w:lvlText w:val="%1."/>
      <w:lvlJc w:val="left"/>
      <w:pPr>
        <w:ind w:left="1513" w:hanging="360"/>
        <w:jc w:val="right"/>
      </w:pPr>
      <w:rPr>
        <w:rFonts w:hint="default"/>
        <w:w w:val="99"/>
        <w:lang w:val="en-US" w:eastAsia="en-US" w:bidi="ar-SA"/>
      </w:rPr>
    </w:lvl>
    <w:lvl w:ilvl="1" w:tplc="0E90E6E8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2" w:tplc="E244C6E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3" w:tplc="F87E87B0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4" w:tplc="0B4CB82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FDC03F94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6" w:tplc="67BC0812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7" w:tplc="1FB6D130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  <w:lvl w:ilvl="8" w:tplc="AD867F9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C75CAD"/>
    <w:multiLevelType w:val="hybridMultilevel"/>
    <w:tmpl w:val="3E129FDC"/>
    <w:lvl w:ilvl="0" w:tplc="3B00EC4E">
      <w:start w:val="1"/>
      <w:numFmt w:val="decimal"/>
      <w:lvlText w:val="%1."/>
      <w:lvlJc w:val="left"/>
      <w:pPr>
        <w:ind w:left="792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EA44F104">
      <w:start w:val="1"/>
      <w:numFmt w:val="lowerLetter"/>
      <w:lvlText w:val="%2)"/>
      <w:lvlJc w:val="left"/>
      <w:pPr>
        <w:ind w:left="1252" w:hanging="361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ar-SA"/>
      </w:rPr>
    </w:lvl>
    <w:lvl w:ilvl="2" w:tplc="EC4254D0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3" w:tplc="49B8AF16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ar-SA"/>
      </w:rPr>
    </w:lvl>
    <w:lvl w:ilvl="4" w:tplc="69E85D12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03BA3AA8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6" w:tplc="897E3CA2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  <w:lvl w:ilvl="7" w:tplc="642C4698">
      <w:numFmt w:val="bullet"/>
      <w:lvlText w:val="•"/>
      <w:lvlJc w:val="left"/>
      <w:pPr>
        <w:ind w:left="7533" w:hanging="361"/>
      </w:pPr>
      <w:rPr>
        <w:rFonts w:hint="default"/>
        <w:lang w:val="en-US" w:eastAsia="en-US" w:bidi="ar-SA"/>
      </w:rPr>
    </w:lvl>
    <w:lvl w:ilvl="8" w:tplc="BBC868AE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2EE6D6B"/>
    <w:multiLevelType w:val="hybridMultilevel"/>
    <w:tmpl w:val="054810DE"/>
    <w:lvl w:ilvl="0" w:tplc="70887DE6">
      <w:start w:val="1"/>
      <w:numFmt w:val="decimal"/>
      <w:lvlText w:val="%1."/>
      <w:lvlJc w:val="left"/>
      <w:pPr>
        <w:ind w:left="748" w:hanging="217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7200FBB4">
      <w:numFmt w:val="bullet"/>
      <w:lvlText w:val="•"/>
      <w:lvlJc w:val="left"/>
      <w:pPr>
        <w:ind w:left="1733" w:hanging="217"/>
      </w:pPr>
      <w:rPr>
        <w:rFonts w:hint="default"/>
        <w:lang w:val="en-US" w:eastAsia="en-US" w:bidi="ar-SA"/>
      </w:rPr>
    </w:lvl>
    <w:lvl w:ilvl="2" w:tplc="BBB212AC">
      <w:numFmt w:val="bullet"/>
      <w:lvlText w:val="•"/>
      <w:lvlJc w:val="left"/>
      <w:pPr>
        <w:ind w:left="2726" w:hanging="217"/>
      </w:pPr>
      <w:rPr>
        <w:rFonts w:hint="default"/>
        <w:lang w:val="en-US" w:eastAsia="en-US" w:bidi="ar-SA"/>
      </w:rPr>
    </w:lvl>
    <w:lvl w:ilvl="3" w:tplc="C256DC30">
      <w:numFmt w:val="bullet"/>
      <w:lvlText w:val="•"/>
      <w:lvlJc w:val="left"/>
      <w:pPr>
        <w:ind w:left="3719" w:hanging="217"/>
      </w:pPr>
      <w:rPr>
        <w:rFonts w:hint="default"/>
        <w:lang w:val="en-US" w:eastAsia="en-US" w:bidi="ar-SA"/>
      </w:rPr>
    </w:lvl>
    <w:lvl w:ilvl="4" w:tplc="C1C6481E">
      <w:numFmt w:val="bullet"/>
      <w:lvlText w:val="•"/>
      <w:lvlJc w:val="left"/>
      <w:pPr>
        <w:ind w:left="4712" w:hanging="217"/>
      </w:pPr>
      <w:rPr>
        <w:rFonts w:hint="default"/>
        <w:lang w:val="en-US" w:eastAsia="en-US" w:bidi="ar-SA"/>
      </w:rPr>
    </w:lvl>
    <w:lvl w:ilvl="5" w:tplc="1A66415C">
      <w:numFmt w:val="bullet"/>
      <w:lvlText w:val="•"/>
      <w:lvlJc w:val="left"/>
      <w:pPr>
        <w:ind w:left="5705" w:hanging="217"/>
      </w:pPr>
      <w:rPr>
        <w:rFonts w:hint="default"/>
        <w:lang w:val="en-US" w:eastAsia="en-US" w:bidi="ar-SA"/>
      </w:rPr>
    </w:lvl>
    <w:lvl w:ilvl="6" w:tplc="B65447C8">
      <w:numFmt w:val="bullet"/>
      <w:lvlText w:val="•"/>
      <w:lvlJc w:val="left"/>
      <w:pPr>
        <w:ind w:left="6698" w:hanging="217"/>
      </w:pPr>
      <w:rPr>
        <w:rFonts w:hint="default"/>
        <w:lang w:val="en-US" w:eastAsia="en-US" w:bidi="ar-SA"/>
      </w:rPr>
    </w:lvl>
    <w:lvl w:ilvl="7" w:tplc="1AB60B2C">
      <w:numFmt w:val="bullet"/>
      <w:lvlText w:val="•"/>
      <w:lvlJc w:val="left"/>
      <w:pPr>
        <w:ind w:left="7691" w:hanging="217"/>
      </w:pPr>
      <w:rPr>
        <w:rFonts w:hint="default"/>
        <w:lang w:val="en-US" w:eastAsia="en-US" w:bidi="ar-SA"/>
      </w:rPr>
    </w:lvl>
    <w:lvl w:ilvl="8" w:tplc="E708B32C">
      <w:numFmt w:val="bullet"/>
      <w:lvlText w:val="•"/>
      <w:lvlJc w:val="left"/>
      <w:pPr>
        <w:ind w:left="8684" w:hanging="217"/>
      </w:pPr>
      <w:rPr>
        <w:rFonts w:hint="default"/>
        <w:lang w:val="en-US" w:eastAsia="en-US" w:bidi="ar-SA"/>
      </w:rPr>
    </w:lvl>
  </w:abstractNum>
  <w:abstractNum w:abstractNumId="6" w15:restartNumberingAfterBreak="0">
    <w:nsid w:val="4B787162"/>
    <w:multiLevelType w:val="hybridMultilevel"/>
    <w:tmpl w:val="17568F90"/>
    <w:lvl w:ilvl="0" w:tplc="156C1AB2">
      <w:numFmt w:val="bullet"/>
      <w:lvlText w:val="-"/>
      <w:lvlJc w:val="left"/>
      <w:pPr>
        <w:ind w:left="1032" w:hanging="361"/>
      </w:pPr>
      <w:rPr>
        <w:rFonts w:hint="default"/>
        <w:w w:val="96"/>
        <w:lang w:val="en-US" w:eastAsia="en-US" w:bidi="ar-SA"/>
      </w:rPr>
    </w:lvl>
    <w:lvl w:ilvl="1" w:tplc="76B8D934">
      <w:numFmt w:val="bullet"/>
      <w:lvlText w:val="•"/>
      <w:lvlJc w:val="left"/>
      <w:pPr>
        <w:ind w:left="2003" w:hanging="361"/>
      </w:pPr>
      <w:rPr>
        <w:rFonts w:hint="default"/>
        <w:lang w:val="en-US" w:eastAsia="en-US" w:bidi="ar-SA"/>
      </w:rPr>
    </w:lvl>
    <w:lvl w:ilvl="2" w:tplc="56FEC81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3" w:tplc="897AB704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ar-SA"/>
      </w:rPr>
    </w:lvl>
    <w:lvl w:ilvl="4" w:tplc="C12AE0F0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FAECE95A"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6" w:tplc="E89ADAF6">
      <w:numFmt w:val="bullet"/>
      <w:lvlText w:val="•"/>
      <w:lvlJc w:val="left"/>
      <w:pPr>
        <w:ind w:left="6818" w:hanging="361"/>
      </w:pPr>
      <w:rPr>
        <w:rFonts w:hint="default"/>
        <w:lang w:val="en-US" w:eastAsia="en-US" w:bidi="ar-SA"/>
      </w:rPr>
    </w:lvl>
    <w:lvl w:ilvl="7" w:tplc="9DAAFF08">
      <w:numFmt w:val="bullet"/>
      <w:lvlText w:val="•"/>
      <w:lvlJc w:val="left"/>
      <w:pPr>
        <w:ind w:left="7781" w:hanging="361"/>
      </w:pPr>
      <w:rPr>
        <w:rFonts w:hint="default"/>
        <w:lang w:val="en-US" w:eastAsia="en-US" w:bidi="ar-SA"/>
      </w:rPr>
    </w:lvl>
    <w:lvl w:ilvl="8" w:tplc="940E4602">
      <w:numFmt w:val="bullet"/>
      <w:lvlText w:val="•"/>
      <w:lvlJc w:val="left"/>
      <w:pPr>
        <w:ind w:left="874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EC1078D"/>
    <w:multiLevelType w:val="multilevel"/>
    <w:tmpl w:val="D452C86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2" w:hanging="362"/>
      </w:pPr>
      <w:rPr>
        <w:rFonts w:hint="default"/>
        <w:b/>
        <w:bCs/>
        <w:spacing w:val="-7"/>
        <w:w w:val="9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13" w:hanging="217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63" w:hanging="2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7" w:hanging="2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1" w:hanging="2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2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8" w:hanging="2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2" w:hanging="217"/>
      </w:pPr>
      <w:rPr>
        <w:rFonts w:hint="default"/>
        <w:lang w:val="en-US" w:eastAsia="en-US" w:bidi="ar-SA"/>
      </w:rPr>
    </w:lvl>
  </w:abstractNum>
  <w:abstractNum w:abstractNumId="8" w15:restartNumberingAfterBreak="0">
    <w:nsid w:val="51F26550"/>
    <w:multiLevelType w:val="hybridMultilevel"/>
    <w:tmpl w:val="ED5EDE60"/>
    <w:lvl w:ilvl="0" w:tplc="8FA88D1E">
      <w:numFmt w:val="bullet"/>
      <w:lvlText w:val="-"/>
      <w:lvlJc w:val="left"/>
      <w:pPr>
        <w:ind w:left="1153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4FA01226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ar-SA"/>
      </w:rPr>
    </w:lvl>
    <w:lvl w:ilvl="2" w:tplc="B68CAE26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3" w:tplc="6AC0AC6E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4" w:tplc="A4F86B6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A3C690B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6" w:tplc="61E89538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7" w:tplc="32DEB7AA">
      <w:numFmt w:val="bullet"/>
      <w:lvlText w:val="•"/>
      <w:lvlJc w:val="left"/>
      <w:pPr>
        <w:ind w:left="7817" w:hanging="361"/>
      </w:pPr>
      <w:rPr>
        <w:rFonts w:hint="default"/>
        <w:lang w:val="en-US" w:eastAsia="en-US" w:bidi="ar-SA"/>
      </w:rPr>
    </w:lvl>
    <w:lvl w:ilvl="8" w:tplc="9DC40930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69F3E26"/>
    <w:multiLevelType w:val="hybridMultilevel"/>
    <w:tmpl w:val="D84EA962"/>
    <w:lvl w:ilvl="0" w:tplc="BE401004">
      <w:start w:val="1"/>
      <w:numFmt w:val="decimal"/>
      <w:lvlText w:val="%1."/>
      <w:lvlJc w:val="left"/>
      <w:pPr>
        <w:ind w:left="1513" w:hanging="360"/>
      </w:pPr>
      <w:rPr>
        <w:rFonts w:hint="default"/>
        <w:w w:val="99"/>
        <w:lang w:val="en-US" w:eastAsia="en-US" w:bidi="ar-SA"/>
      </w:rPr>
    </w:lvl>
    <w:lvl w:ilvl="1" w:tplc="C802AF18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2" w:tplc="A972FF3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3" w:tplc="4A480A5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4" w:tplc="670EEC4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D8FA7BF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6" w:tplc="970A0524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7" w:tplc="B046E6B6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  <w:lvl w:ilvl="8" w:tplc="8326CD6C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FA54E4D"/>
    <w:multiLevelType w:val="hybridMultilevel"/>
    <w:tmpl w:val="27B2406A"/>
    <w:lvl w:ilvl="0" w:tplc="6D92E122">
      <w:start w:val="1"/>
      <w:numFmt w:val="lowerLetter"/>
      <w:lvlText w:val="%1)"/>
      <w:lvlJc w:val="left"/>
      <w:pPr>
        <w:ind w:left="920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51AA7848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2" w:tplc="E7C65182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3" w:tplc="4A9E1ED0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4" w:tplc="7C4E506C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D4A07702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 w:tplc="28E64A78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7" w:tplc="30C2E16C">
      <w:numFmt w:val="bullet"/>
      <w:lvlText w:val="•"/>
      <w:lvlJc w:val="left"/>
      <w:pPr>
        <w:ind w:left="7745" w:hanging="361"/>
      </w:pPr>
      <w:rPr>
        <w:rFonts w:hint="default"/>
        <w:lang w:val="en-US" w:eastAsia="en-US" w:bidi="ar-SA"/>
      </w:rPr>
    </w:lvl>
    <w:lvl w:ilvl="8" w:tplc="A7ECB050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4011922"/>
    <w:multiLevelType w:val="hybridMultilevel"/>
    <w:tmpl w:val="C7B4E02A"/>
    <w:lvl w:ilvl="0" w:tplc="681C84EC">
      <w:start w:val="1"/>
      <w:numFmt w:val="lowerLetter"/>
      <w:lvlText w:val="%1)"/>
      <w:lvlJc w:val="left"/>
      <w:pPr>
        <w:ind w:left="920" w:hanging="361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FA448F72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2" w:tplc="827075F0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F5EE68A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00B20B8A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FA6823E6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B934752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9984DB1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7880344C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2E70C9"/>
    <w:multiLevelType w:val="hybridMultilevel"/>
    <w:tmpl w:val="47088D78"/>
    <w:lvl w:ilvl="0" w:tplc="ACF0F606">
      <w:start w:val="1"/>
      <w:numFmt w:val="decimal"/>
      <w:lvlText w:val="%1."/>
      <w:lvlJc w:val="left"/>
      <w:pPr>
        <w:ind w:left="890" w:hanging="358"/>
      </w:pPr>
      <w:rPr>
        <w:rFonts w:hint="default"/>
        <w:w w:val="99"/>
        <w:lang w:val="en-US" w:eastAsia="en-US" w:bidi="ar-SA"/>
      </w:rPr>
    </w:lvl>
    <w:lvl w:ilvl="1" w:tplc="CAA0E508">
      <w:start w:val="1"/>
      <w:numFmt w:val="lowerLetter"/>
      <w:lvlText w:val="%2)"/>
      <w:lvlJc w:val="left"/>
      <w:pPr>
        <w:ind w:left="1252" w:hanging="361"/>
      </w:pPr>
      <w:rPr>
        <w:rFonts w:hint="default"/>
        <w:spacing w:val="-1"/>
        <w:w w:val="99"/>
        <w:lang w:val="en-US" w:eastAsia="en-US" w:bidi="ar-SA"/>
      </w:rPr>
    </w:lvl>
    <w:lvl w:ilvl="2" w:tplc="F91E8222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3" w:tplc="FAAAD588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ar-SA"/>
      </w:rPr>
    </w:lvl>
    <w:lvl w:ilvl="4" w:tplc="3DF0911A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31A0203C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6" w:tplc="EBEE96C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  <w:lvl w:ilvl="7" w:tplc="AED6BAE4">
      <w:numFmt w:val="bullet"/>
      <w:lvlText w:val="•"/>
      <w:lvlJc w:val="left"/>
      <w:pPr>
        <w:ind w:left="7533" w:hanging="361"/>
      </w:pPr>
      <w:rPr>
        <w:rFonts w:hint="default"/>
        <w:lang w:val="en-US" w:eastAsia="en-US" w:bidi="ar-SA"/>
      </w:rPr>
    </w:lvl>
    <w:lvl w:ilvl="8" w:tplc="4FC6CC68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78"/>
    <w:rsid w:val="00143AB1"/>
    <w:rsid w:val="001567D3"/>
    <w:rsid w:val="002A51D9"/>
    <w:rsid w:val="002B4D1C"/>
    <w:rsid w:val="00426CA4"/>
    <w:rsid w:val="004310AF"/>
    <w:rsid w:val="00445D02"/>
    <w:rsid w:val="00445EEC"/>
    <w:rsid w:val="004C5ACB"/>
    <w:rsid w:val="004C6238"/>
    <w:rsid w:val="005E17C7"/>
    <w:rsid w:val="005F2DA0"/>
    <w:rsid w:val="006B2928"/>
    <w:rsid w:val="006C0C24"/>
    <w:rsid w:val="007A188A"/>
    <w:rsid w:val="007E48FD"/>
    <w:rsid w:val="00843C5E"/>
    <w:rsid w:val="0090309C"/>
    <w:rsid w:val="00AE29D6"/>
    <w:rsid w:val="00C10478"/>
    <w:rsid w:val="00C64DB2"/>
    <w:rsid w:val="00D252EA"/>
    <w:rsid w:val="00DB7E8F"/>
    <w:rsid w:val="00D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787E"/>
  <w15:docId w15:val="{50EB5577-5D1F-4E5C-AABA-0177572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2" w:hanging="33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92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3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15"/>
      <w:ind w:left="532"/>
      <w:outlineLvl w:val="3"/>
    </w:pPr>
    <w:rPr>
      <w:rFonts w:ascii="Arial MT" w:eastAsia="Arial MT" w:hAnsi="Arial MT" w:cs="Arial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74389498.pdf" TargetMode="External"/><Relationship Id="rId13" Type="http://schemas.openxmlformats.org/officeDocument/2006/relationships/hyperlink" Target="https://www.northampton.ac.uk/about-us/governance-and-management/management/equality-and-diversity/access-and-participation-pla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onkhe.com/blogs/analysing-seven-years-of-data-on-black-placed-applicants-to-he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hepi.ac.uk/wp-content/uploads/2018/05/HEPI-Brightside_WP-Manifesto-for-OfS_FINAL-Report-106.pdf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twitter.com/CSkidmoreUK/status/111771674450683494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5AA3-9796-4708-8A31-B25EA40C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13003</Words>
  <Characters>74119</Characters>
  <Application>Microsoft Office Word</Application>
  <DocSecurity>4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86949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Dobson</dc:creator>
  <cp:lastModifiedBy>Nadine Shambrook</cp:lastModifiedBy>
  <cp:revision>2</cp:revision>
  <dcterms:created xsi:type="dcterms:W3CDTF">2022-12-19T12:21:00Z</dcterms:created>
  <dcterms:modified xsi:type="dcterms:W3CDTF">2022-12-19T12:21:00Z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v4.3.4</vt:lpwstr>
  </property>
  <property fmtid="{D5CDD505-2E9C-101B-9397-08002B2CF9AE}" pid="3" name="LastSaved">
    <vt:filetime>2022-12-15T00:00:00Z</vt:filetime>
  </property>
</Properties>
</file>